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spacing w:before="7"/>
        <w:rPr>
          <w:sz w:val="16"/>
          <w:lang w:val="cs-CZ"/>
        </w:rPr>
      </w:pPr>
    </w:p>
    <w:p w:rsidR="002716B8" w:rsidRPr="00912D37" w:rsidRDefault="00B9525C">
      <w:pPr>
        <w:spacing w:before="79"/>
        <w:ind w:left="284" w:right="876" w:hanging="3"/>
        <w:jc w:val="center"/>
        <w:rPr>
          <w:b/>
          <w:sz w:val="52"/>
          <w:lang w:val="cs-CZ"/>
        </w:rPr>
      </w:pPr>
      <w:r w:rsidRPr="00912D37">
        <w:rPr>
          <w:b/>
          <w:sz w:val="52"/>
          <w:lang w:val="cs-CZ"/>
        </w:rPr>
        <w:t>PRAVIDLA PROVOZOVÁNÍ LOKÁLNÍ DISTRIBUČNÍ SOUSTAVY</w:t>
      </w:r>
    </w:p>
    <w:p w:rsidR="002716B8" w:rsidRPr="00912D37" w:rsidRDefault="00B9525C">
      <w:pPr>
        <w:spacing w:before="458"/>
        <w:ind w:left="2467" w:right="3062"/>
        <w:jc w:val="center"/>
        <w:rPr>
          <w:b/>
          <w:sz w:val="52"/>
          <w:lang w:val="cs-CZ"/>
        </w:rPr>
      </w:pPr>
      <w:r w:rsidRPr="00912D37">
        <w:rPr>
          <w:b/>
          <w:sz w:val="52"/>
          <w:lang w:val="cs-CZ"/>
        </w:rPr>
        <w:t>Příloha 2</w:t>
      </w:r>
    </w:p>
    <w:p w:rsidR="002716B8" w:rsidRPr="00912D37" w:rsidRDefault="00B9525C">
      <w:pPr>
        <w:spacing w:before="2"/>
        <w:ind w:left="985" w:right="1581" w:hanging="1"/>
        <w:jc w:val="center"/>
        <w:rPr>
          <w:b/>
          <w:sz w:val="52"/>
          <w:lang w:val="cs-CZ"/>
        </w:rPr>
      </w:pPr>
      <w:r w:rsidRPr="00912D37">
        <w:rPr>
          <w:b/>
          <w:sz w:val="52"/>
          <w:lang w:val="cs-CZ"/>
        </w:rPr>
        <w:t>Metodika určování nepřetržitosti distribuce elektřiny a spolehlivosti prvků distribučních sítí</w:t>
      </w:r>
    </w:p>
    <w:p w:rsidR="002716B8" w:rsidRPr="00912D37" w:rsidRDefault="002716B8">
      <w:pPr>
        <w:pStyle w:val="Zkladntext"/>
        <w:spacing w:before="8"/>
        <w:rPr>
          <w:b/>
          <w:sz w:val="51"/>
          <w:lang w:val="cs-CZ"/>
        </w:rPr>
      </w:pPr>
    </w:p>
    <w:p w:rsidR="002716B8" w:rsidRPr="00912D37" w:rsidRDefault="00912D37">
      <w:pPr>
        <w:ind w:left="2622" w:right="3062"/>
        <w:jc w:val="center"/>
        <w:rPr>
          <w:b/>
          <w:sz w:val="44"/>
          <w:lang w:val="cs-CZ"/>
        </w:rPr>
      </w:pPr>
      <w:r w:rsidRPr="00912D37">
        <w:rPr>
          <w:b/>
          <w:sz w:val="44"/>
          <w:lang w:val="cs-CZ"/>
        </w:rPr>
        <w:t>TAZO s.r.o.</w:t>
      </w:r>
    </w:p>
    <w:p w:rsidR="002716B8" w:rsidRPr="00912D37" w:rsidRDefault="002716B8">
      <w:pPr>
        <w:pStyle w:val="Zkladntext"/>
        <w:rPr>
          <w:b/>
          <w:sz w:val="48"/>
          <w:lang w:val="cs-CZ"/>
        </w:rPr>
      </w:pPr>
    </w:p>
    <w:p w:rsidR="002716B8" w:rsidRPr="00912D37" w:rsidRDefault="002716B8">
      <w:pPr>
        <w:pStyle w:val="Zkladntext"/>
        <w:rPr>
          <w:b/>
          <w:sz w:val="48"/>
          <w:lang w:val="cs-CZ"/>
        </w:rPr>
      </w:pPr>
    </w:p>
    <w:p w:rsidR="002716B8" w:rsidRPr="00912D37" w:rsidRDefault="002716B8">
      <w:pPr>
        <w:pStyle w:val="Zkladntext"/>
        <w:spacing w:before="8"/>
        <w:rPr>
          <w:b/>
          <w:sz w:val="59"/>
          <w:lang w:val="cs-CZ"/>
        </w:rPr>
      </w:pPr>
    </w:p>
    <w:p w:rsidR="002716B8" w:rsidRPr="00912D37" w:rsidRDefault="00B9525C">
      <w:pPr>
        <w:pStyle w:val="Zkladntext"/>
        <w:ind w:left="255"/>
        <w:rPr>
          <w:lang w:val="cs-CZ"/>
        </w:rPr>
      </w:pPr>
      <w:r w:rsidRPr="00912D37">
        <w:rPr>
          <w:lang w:val="cs-CZ"/>
        </w:rPr>
        <w:t>Schválil: ENERGETICKÝ REGULAČNÍ ÚŘAD</w:t>
      </w:r>
    </w:p>
    <w:p w:rsidR="002716B8" w:rsidRPr="00912D37" w:rsidRDefault="002716B8">
      <w:pPr>
        <w:pStyle w:val="Zkladntext"/>
        <w:spacing w:before="1"/>
        <w:rPr>
          <w:sz w:val="21"/>
          <w:lang w:val="cs-CZ"/>
        </w:rPr>
      </w:pPr>
    </w:p>
    <w:p w:rsidR="002716B8" w:rsidRPr="00912D37" w:rsidRDefault="00B9525C">
      <w:pPr>
        <w:pStyle w:val="Zkladntext"/>
        <w:ind w:left="255"/>
        <w:rPr>
          <w:lang w:val="cs-CZ"/>
        </w:rPr>
      </w:pPr>
      <w:r w:rsidRPr="00912D37">
        <w:rPr>
          <w:lang w:val="cs-CZ"/>
        </w:rPr>
        <w:t>Dne:</w:t>
      </w:r>
    </w:p>
    <w:p w:rsidR="002716B8" w:rsidRPr="00912D37" w:rsidRDefault="002716B8">
      <w:pPr>
        <w:rPr>
          <w:lang w:val="cs-CZ"/>
        </w:rPr>
        <w:sectPr w:rsidR="002716B8" w:rsidRPr="00912D37">
          <w:type w:val="continuous"/>
          <w:pgSz w:w="11900" w:h="16840"/>
          <w:pgMar w:top="1600" w:right="560" w:bottom="280" w:left="1160" w:header="708" w:footer="708" w:gutter="0"/>
          <w:cols w:space="708"/>
        </w:sectPr>
      </w:pPr>
    </w:p>
    <w:p w:rsidR="002716B8" w:rsidRPr="00912D37" w:rsidRDefault="00B9525C">
      <w:pPr>
        <w:pStyle w:val="Nadpis1"/>
        <w:spacing w:line="320" w:lineRule="exact"/>
        <w:ind w:left="255" w:firstLine="0"/>
        <w:rPr>
          <w:lang w:val="cs-CZ"/>
        </w:rPr>
      </w:pPr>
      <w:bookmarkStart w:id="0" w:name="_TOC_250045"/>
      <w:bookmarkEnd w:id="0"/>
      <w:r w:rsidRPr="00912D37">
        <w:rPr>
          <w:lang w:val="cs-CZ"/>
        </w:rPr>
        <w:lastRenderedPageBreak/>
        <w:t>1. Obsah</w:t>
      </w:r>
    </w:p>
    <w:sdt>
      <w:sdtPr>
        <w:rPr>
          <w:lang w:val="cs-CZ"/>
        </w:rPr>
        <w:id w:val="1519976503"/>
        <w:docPartObj>
          <w:docPartGallery w:val="Table of Contents"/>
          <w:docPartUnique/>
        </w:docPartObj>
      </w:sdtPr>
      <w:sdtEndPr/>
      <w:sdtContent>
        <w:p w:rsidR="002716B8" w:rsidRPr="00912D37" w:rsidRDefault="00B9525C">
          <w:pPr>
            <w:pStyle w:val="Obsah1"/>
            <w:tabs>
              <w:tab w:val="left" w:pos="1532"/>
              <w:tab w:val="right" w:leader="dot" w:pos="9318"/>
            </w:tabs>
            <w:spacing w:before="0" w:line="274" w:lineRule="exact"/>
            <w:ind w:left="255" w:firstLine="0"/>
            <w:rPr>
              <w:lang w:val="cs-CZ"/>
            </w:rPr>
          </w:pPr>
          <w:hyperlink w:anchor="_TOC_250045" w:history="1">
            <w:r w:rsidRPr="00912D37">
              <w:rPr>
                <w:lang w:val="cs-CZ"/>
              </w:rPr>
              <w:t>1.</w:t>
            </w:r>
            <w:r w:rsidRPr="00912D37">
              <w:rPr>
                <w:lang w:val="cs-CZ"/>
              </w:rPr>
              <w:tab/>
              <w:t>Obsah</w:t>
            </w:r>
            <w:r w:rsidRPr="00912D37">
              <w:rPr>
                <w:lang w:val="cs-CZ"/>
              </w:rPr>
              <w:tab/>
              <w:t>2</w:t>
            </w:r>
          </w:hyperlink>
        </w:p>
        <w:p w:rsidR="002716B8" w:rsidRPr="00912D37" w:rsidRDefault="00B9525C">
          <w:pPr>
            <w:pStyle w:val="Obsah1"/>
            <w:numPr>
              <w:ilvl w:val="0"/>
              <w:numId w:val="21"/>
            </w:numPr>
            <w:tabs>
              <w:tab w:val="left" w:pos="1532"/>
              <w:tab w:val="left" w:pos="1533"/>
              <w:tab w:val="right" w:leader="dot" w:pos="9318"/>
            </w:tabs>
            <w:ind w:hanging="1276"/>
            <w:rPr>
              <w:lang w:val="cs-CZ"/>
            </w:rPr>
          </w:pPr>
          <w:hyperlink w:anchor="_TOC_250044" w:history="1">
            <w:r w:rsidRPr="00912D37">
              <w:rPr>
                <w:lang w:val="cs-CZ"/>
              </w:rPr>
              <w:t>Úvod</w:t>
            </w:r>
            <w:r w:rsidRPr="00912D37">
              <w:rPr>
                <w:lang w:val="cs-CZ"/>
              </w:rPr>
              <w:tab/>
              <w:t>4</w:t>
            </w:r>
          </w:hyperlink>
        </w:p>
        <w:p w:rsidR="002716B8" w:rsidRPr="00912D37" w:rsidRDefault="00B9525C">
          <w:pPr>
            <w:pStyle w:val="Obsah1"/>
            <w:numPr>
              <w:ilvl w:val="0"/>
              <w:numId w:val="21"/>
            </w:numPr>
            <w:tabs>
              <w:tab w:val="left" w:pos="1532"/>
              <w:tab w:val="left" w:pos="1533"/>
              <w:tab w:val="right" w:leader="dot" w:pos="9318"/>
            </w:tabs>
            <w:spacing w:before="100"/>
            <w:ind w:hanging="1276"/>
            <w:rPr>
              <w:lang w:val="cs-CZ"/>
            </w:rPr>
          </w:pPr>
          <w:hyperlink w:anchor="_TOC_250043" w:history="1">
            <w:r w:rsidRPr="00912D37">
              <w:rPr>
                <w:spacing w:val="-5"/>
                <w:lang w:val="cs-CZ"/>
              </w:rPr>
              <w:t>Cíle</w:t>
            </w:r>
            <w:r w:rsidRPr="00912D37">
              <w:rPr>
                <w:spacing w:val="-5"/>
                <w:lang w:val="cs-CZ"/>
              </w:rPr>
              <w:tab/>
            </w:r>
            <w:r w:rsidRPr="00912D37">
              <w:rPr>
                <w:lang w:val="cs-CZ"/>
              </w:rPr>
              <w:t>4</w:t>
            </w:r>
          </w:hyperlink>
        </w:p>
        <w:p w:rsidR="002716B8" w:rsidRPr="00912D37" w:rsidRDefault="00B9525C">
          <w:pPr>
            <w:pStyle w:val="Obsah1"/>
            <w:numPr>
              <w:ilvl w:val="0"/>
              <w:numId w:val="21"/>
            </w:numPr>
            <w:tabs>
              <w:tab w:val="left" w:pos="1532"/>
              <w:tab w:val="left" w:pos="1533"/>
              <w:tab w:val="right" w:leader="dot" w:pos="9318"/>
            </w:tabs>
            <w:spacing w:before="99"/>
            <w:ind w:hanging="1276"/>
            <w:rPr>
              <w:lang w:val="cs-CZ"/>
            </w:rPr>
          </w:pPr>
          <w:hyperlink w:anchor="_TOC_250042" w:history="1">
            <w:r w:rsidRPr="00912D37">
              <w:rPr>
                <w:lang w:val="cs-CZ"/>
              </w:rPr>
              <w:t>Rozsah</w:t>
            </w:r>
            <w:r w:rsidRPr="00912D37">
              <w:rPr>
                <w:spacing w:val="-1"/>
                <w:lang w:val="cs-CZ"/>
              </w:rPr>
              <w:t xml:space="preserve"> </w:t>
            </w:r>
            <w:r w:rsidRPr="00912D37">
              <w:rPr>
                <w:lang w:val="cs-CZ"/>
              </w:rPr>
              <w:t>platnosti</w:t>
            </w:r>
            <w:r w:rsidRPr="00912D37">
              <w:rPr>
                <w:lang w:val="cs-CZ"/>
              </w:rPr>
              <w:tab/>
              <w:t>5</w:t>
            </w:r>
          </w:hyperlink>
        </w:p>
        <w:p w:rsidR="002716B8" w:rsidRPr="00912D37" w:rsidRDefault="00B9525C">
          <w:pPr>
            <w:pStyle w:val="Obsah1"/>
            <w:numPr>
              <w:ilvl w:val="0"/>
              <w:numId w:val="21"/>
            </w:numPr>
            <w:tabs>
              <w:tab w:val="left" w:pos="1532"/>
              <w:tab w:val="left" w:pos="1533"/>
              <w:tab w:val="right" w:leader="dot" w:pos="9318"/>
            </w:tabs>
            <w:ind w:hanging="1276"/>
            <w:rPr>
              <w:lang w:val="cs-CZ"/>
            </w:rPr>
          </w:pPr>
          <w:hyperlink w:anchor="_TOC_250041" w:history="1">
            <w:r w:rsidRPr="00912D37">
              <w:rPr>
                <w:lang w:val="cs-CZ"/>
              </w:rPr>
              <w:t>Databáze pro</w:t>
            </w:r>
            <w:r w:rsidRPr="00912D37">
              <w:rPr>
                <w:spacing w:val="-2"/>
                <w:lang w:val="cs-CZ"/>
              </w:rPr>
              <w:t xml:space="preserve"> </w:t>
            </w:r>
            <w:r w:rsidRPr="00912D37">
              <w:rPr>
                <w:lang w:val="cs-CZ"/>
              </w:rPr>
              <w:t>sledování událostí</w:t>
            </w:r>
            <w:r w:rsidRPr="00912D37">
              <w:rPr>
                <w:lang w:val="cs-CZ"/>
              </w:rPr>
              <w:tab/>
              <w:t>5</w:t>
            </w:r>
          </w:hyperlink>
        </w:p>
        <w:p w:rsidR="002716B8" w:rsidRPr="00912D37" w:rsidRDefault="00B9525C">
          <w:pPr>
            <w:pStyle w:val="Obsah2"/>
            <w:numPr>
              <w:ilvl w:val="1"/>
              <w:numId w:val="21"/>
            </w:numPr>
            <w:tabs>
              <w:tab w:val="left" w:pos="1532"/>
              <w:tab w:val="left" w:pos="1533"/>
              <w:tab w:val="right" w:leader="dot" w:pos="9318"/>
            </w:tabs>
            <w:spacing w:before="100"/>
            <w:ind w:hanging="1036"/>
            <w:rPr>
              <w:lang w:val="cs-CZ"/>
            </w:rPr>
          </w:pPr>
          <w:hyperlink w:anchor="_TOC_250040" w:history="1">
            <w:r w:rsidRPr="00912D37">
              <w:rPr>
                <w:lang w:val="cs-CZ"/>
              </w:rPr>
              <w:t>Hodnoty</w:t>
            </w:r>
            <w:r w:rsidRPr="00912D37">
              <w:rPr>
                <w:spacing w:val="-5"/>
                <w:lang w:val="cs-CZ"/>
              </w:rPr>
              <w:t xml:space="preserve"> </w:t>
            </w:r>
            <w:r w:rsidRPr="00912D37">
              <w:rPr>
                <w:lang w:val="cs-CZ"/>
              </w:rPr>
              <w:t>zadávané</w:t>
            </w:r>
            <w:r w:rsidRPr="00912D37">
              <w:rPr>
                <w:spacing w:val="-1"/>
                <w:lang w:val="cs-CZ"/>
              </w:rPr>
              <w:t xml:space="preserve"> </w:t>
            </w:r>
            <w:r w:rsidRPr="00912D37">
              <w:rPr>
                <w:lang w:val="cs-CZ"/>
              </w:rPr>
              <w:t>jednotlivě</w:t>
            </w:r>
            <w:r w:rsidRPr="00912D37">
              <w:rPr>
                <w:lang w:val="cs-CZ"/>
              </w:rPr>
              <w:tab/>
              <w:t>6</w:t>
            </w:r>
          </w:hyperlink>
        </w:p>
        <w:p w:rsidR="002716B8" w:rsidRPr="00912D37" w:rsidRDefault="00B9525C">
          <w:pPr>
            <w:pStyle w:val="Obsah3"/>
            <w:numPr>
              <w:ilvl w:val="2"/>
              <w:numId w:val="21"/>
            </w:numPr>
            <w:tabs>
              <w:tab w:val="left" w:pos="1532"/>
              <w:tab w:val="left" w:pos="1533"/>
              <w:tab w:val="right" w:leader="dot" w:pos="9293"/>
            </w:tabs>
            <w:spacing w:before="100"/>
            <w:ind w:hanging="796"/>
            <w:rPr>
              <w:lang w:val="cs-CZ"/>
            </w:rPr>
          </w:pPr>
          <w:hyperlink w:anchor="_TOC_250039" w:history="1">
            <w:r w:rsidRPr="00912D37">
              <w:rPr>
                <w:lang w:val="cs-CZ"/>
              </w:rPr>
              <w:t>Pořadové číslo události v</w:t>
            </w:r>
            <w:r w:rsidRPr="00912D37">
              <w:rPr>
                <w:spacing w:val="-1"/>
                <w:lang w:val="cs-CZ"/>
              </w:rPr>
              <w:t xml:space="preserve"> </w:t>
            </w:r>
            <w:r w:rsidRPr="00912D37">
              <w:rPr>
                <w:lang w:val="cs-CZ"/>
              </w:rPr>
              <w:t>běžném</w:t>
            </w:r>
            <w:r w:rsidRPr="00912D37">
              <w:rPr>
                <w:spacing w:val="-4"/>
                <w:lang w:val="cs-CZ"/>
              </w:rPr>
              <w:t xml:space="preserve"> </w:t>
            </w:r>
            <w:r w:rsidRPr="00912D37">
              <w:rPr>
                <w:lang w:val="cs-CZ"/>
              </w:rPr>
              <w:t>roce</w:t>
            </w:r>
            <w:r w:rsidRPr="00912D37">
              <w:rPr>
                <w:lang w:val="cs-CZ"/>
              </w:rPr>
              <w:tab/>
              <w:t>6</w:t>
            </w:r>
          </w:hyperlink>
        </w:p>
        <w:p w:rsidR="002716B8" w:rsidRPr="00912D37" w:rsidRDefault="00B9525C">
          <w:pPr>
            <w:pStyle w:val="Obsah3"/>
            <w:numPr>
              <w:ilvl w:val="2"/>
              <w:numId w:val="21"/>
            </w:numPr>
            <w:tabs>
              <w:tab w:val="left" w:pos="1532"/>
              <w:tab w:val="left" w:pos="1533"/>
              <w:tab w:val="right" w:leader="dot" w:pos="9293"/>
            </w:tabs>
            <w:spacing w:before="1"/>
            <w:ind w:hanging="796"/>
            <w:rPr>
              <w:lang w:val="cs-CZ"/>
            </w:rPr>
          </w:pPr>
          <w:hyperlink w:anchor="_TOC_250038" w:history="1">
            <w:r w:rsidRPr="00912D37">
              <w:rPr>
                <w:lang w:val="cs-CZ"/>
              </w:rPr>
              <w:t>Typ události –</w:t>
            </w:r>
            <w:r w:rsidRPr="00912D37">
              <w:rPr>
                <w:spacing w:val="1"/>
                <w:lang w:val="cs-CZ"/>
              </w:rPr>
              <w:t xml:space="preserve"> </w:t>
            </w:r>
            <w:r w:rsidRPr="00912D37">
              <w:rPr>
                <w:lang w:val="cs-CZ"/>
              </w:rPr>
              <w:t>druh</w:t>
            </w:r>
            <w:r w:rsidRPr="00912D37">
              <w:rPr>
                <w:spacing w:val="-1"/>
                <w:lang w:val="cs-CZ"/>
              </w:rPr>
              <w:t xml:space="preserve"> </w:t>
            </w:r>
            <w:r w:rsidRPr="00912D37">
              <w:rPr>
                <w:lang w:val="cs-CZ"/>
              </w:rPr>
              <w:t>přerušení</w:t>
            </w:r>
            <w:r w:rsidRPr="00912D37">
              <w:rPr>
                <w:lang w:val="cs-CZ"/>
              </w:rPr>
              <w:tab/>
              <w:t>6</w:t>
            </w:r>
          </w:hyperlink>
        </w:p>
        <w:p w:rsidR="002716B8" w:rsidRPr="00912D37" w:rsidRDefault="00B9525C">
          <w:pPr>
            <w:pStyle w:val="Obsah3"/>
            <w:numPr>
              <w:ilvl w:val="2"/>
              <w:numId w:val="21"/>
            </w:numPr>
            <w:tabs>
              <w:tab w:val="left" w:pos="1532"/>
              <w:tab w:val="left" w:pos="1533"/>
              <w:tab w:val="right" w:leader="dot" w:pos="9293"/>
            </w:tabs>
            <w:ind w:hanging="796"/>
            <w:rPr>
              <w:lang w:val="cs-CZ"/>
            </w:rPr>
          </w:pPr>
          <w:hyperlink w:anchor="_TOC_250037" w:history="1">
            <w:r w:rsidRPr="00912D37">
              <w:rPr>
                <w:lang w:val="cs-CZ"/>
              </w:rPr>
              <w:t>Druh sítě</w:t>
            </w:r>
            <w:r w:rsidRPr="00912D37">
              <w:rPr>
                <w:lang w:val="cs-CZ"/>
              </w:rPr>
              <w:tab/>
              <w:t>6</w:t>
            </w:r>
          </w:hyperlink>
        </w:p>
        <w:p w:rsidR="002716B8" w:rsidRPr="00912D37" w:rsidRDefault="00B9525C">
          <w:pPr>
            <w:pStyle w:val="Obsah3"/>
            <w:numPr>
              <w:ilvl w:val="2"/>
              <w:numId w:val="21"/>
            </w:numPr>
            <w:tabs>
              <w:tab w:val="left" w:pos="1532"/>
              <w:tab w:val="left" w:pos="1533"/>
              <w:tab w:val="right" w:leader="dot" w:pos="9293"/>
            </w:tabs>
            <w:ind w:hanging="796"/>
            <w:rPr>
              <w:lang w:val="cs-CZ"/>
            </w:rPr>
          </w:pPr>
          <w:hyperlink w:anchor="_TOC_250036" w:history="1">
            <w:r w:rsidRPr="00912D37">
              <w:rPr>
                <w:lang w:val="cs-CZ"/>
              </w:rPr>
              <w:t>Napětí</w:t>
            </w:r>
            <w:r w:rsidRPr="00912D37">
              <w:rPr>
                <w:spacing w:val="-1"/>
                <w:lang w:val="cs-CZ"/>
              </w:rPr>
              <w:t xml:space="preserve"> </w:t>
            </w:r>
            <w:r w:rsidRPr="00912D37">
              <w:rPr>
                <w:lang w:val="cs-CZ"/>
              </w:rPr>
              <w:t>sítě</w:t>
            </w:r>
            <w:r w:rsidRPr="00912D37">
              <w:rPr>
                <w:lang w:val="cs-CZ"/>
              </w:rPr>
              <w:tab/>
              <w:t>6</w:t>
            </w:r>
          </w:hyperlink>
        </w:p>
        <w:p w:rsidR="002716B8" w:rsidRPr="00912D37" w:rsidRDefault="00B9525C">
          <w:pPr>
            <w:pStyle w:val="Obsah3"/>
            <w:numPr>
              <w:ilvl w:val="2"/>
              <w:numId w:val="21"/>
            </w:numPr>
            <w:tabs>
              <w:tab w:val="left" w:pos="1532"/>
              <w:tab w:val="left" w:pos="1533"/>
              <w:tab w:val="right" w:leader="dot" w:pos="9293"/>
            </w:tabs>
            <w:spacing w:before="1" w:line="229" w:lineRule="exact"/>
            <w:ind w:hanging="796"/>
            <w:rPr>
              <w:lang w:val="cs-CZ"/>
            </w:rPr>
          </w:pPr>
          <w:hyperlink w:anchor="_TOC_250035" w:history="1">
            <w:r w:rsidRPr="00912D37">
              <w:rPr>
                <w:lang w:val="cs-CZ"/>
              </w:rPr>
              <w:t>Napětí</w:t>
            </w:r>
            <w:r w:rsidRPr="00912D37">
              <w:rPr>
                <w:spacing w:val="-1"/>
                <w:lang w:val="cs-CZ"/>
              </w:rPr>
              <w:t xml:space="preserve"> </w:t>
            </w:r>
            <w:r w:rsidRPr="00912D37">
              <w:rPr>
                <w:lang w:val="cs-CZ"/>
              </w:rPr>
              <w:t>zařízení</w:t>
            </w:r>
            <w:r w:rsidRPr="00912D37">
              <w:rPr>
                <w:lang w:val="cs-CZ"/>
              </w:rPr>
              <w:tab/>
              <w:t>7</w:t>
            </w:r>
          </w:hyperlink>
        </w:p>
        <w:p w:rsidR="002716B8" w:rsidRPr="00912D37" w:rsidRDefault="00B9525C">
          <w:pPr>
            <w:pStyle w:val="Obsah3"/>
            <w:numPr>
              <w:ilvl w:val="2"/>
              <w:numId w:val="21"/>
            </w:numPr>
            <w:tabs>
              <w:tab w:val="left" w:pos="1532"/>
              <w:tab w:val="left" w:pos="1533"/>
              <w:tab w:val="right" w:leader="dot" w:pos="9293"/>
            </w:tabs>
            <w:spacing w:line="229" w:lineRule="exact"/>
            <w:ind w:hanging="796"/>
            <w:rPr>
              <w:lang w:val="cs-CZ"/>
            </w:rPr>
          </w:pPr>
          <w:hyperlink w:anchor="_TOC_250034" w:history="1">
            <w:r w:rsidRPr="00912D37">
              <w:rPr>
                <w:lang w:val="cs-CZ"/>
              </w:rPr>
              <w:t>Příčina</w:t>
            </w:r>
            <w:r w:rsidRPr="00912D37">
              <w:rPr>
                <w:spacing w:val="-1"/>
                <w:lang w:val="cs-CZ"/>
              </w:rPr>
              <w:t xml:space="preserve"> </w:t>
            </w:r>
            <w:r w:rsidRPr="00912D37">
              <w:rPr>
                <w:lang w:val="cs-CZ"/>
              </w:rPr>
              <w:t>události</w:t>
            </w:r>
            <w:r w:rsidRPr="00912D37">
              <w:rPr>
                <w:lang w:val="cs-CZ"/>
              </w:rPr>
              <w:tab/>
              <w:t>7</w:t>
            </w:r>
          </w:hyperlink>
        </w:p>
        <w:p w:rsidR="002716B8" w:rsidRPr="00912D37" w:rsidRDefault="00B9525C">
          <w:pPr>
            <w:pStyle w:val="Obsah3"/>
            <w:numPr>
              <w:ilvl w:val="2"/>
              <w:numId w:val="21"/>
            </w:numPr>
            <w:tabs>
              <w:tab w:val="left" w:pos="1532"/>
              <w:tab w:val="left" w:pos="1533"/>
              <w:tab w:val="right" w:leader="dot" w:pos="9293"/>
            </w:tabs>
            <w:ind w:hanging="796"/>
            <w:rPr>
              <w:lang w:val="cs-CZ"/>
            </w:rPr>
          </w:pPr>
          <w:hyperlink w:anchor="_TOC_250033" w:history="1">
            <w:r w:rsidRPr="00912D37">
              <w:rPr>
                <w:lang w:val="cs-CZ"/>
              </w:rPr>
              <w:t>Druh</w:t>
            </w:r>
            <w:r w:rsidRPr="00912D37">
              <w:rPr>
                <w:spacing w:val="-2"/>
                <w:lang w:val="cs-CZ"/>
              </w:rPr>
              <w:t xml:space="preserve"> </w:t>
            </w:r>
            <w:r w:rsidRPr="00912D37">
              <w:rPr>
                <w:lang w:val="cs-CZ"/>
              </w:rPr>
              <w:t>(soubor)</w:t>
            </w:r>
            <w:r w:rsidRPr="00912D37">
              <w:rPr>
                <w:spacing w:val="1"/>
                <w:lang w:val="cs-CZ"/>
              </w:rPr>
              <w:t xml:space="preserve"> </w:t>
            </w:r>
            <w:r w:rsidRPr="00912D37">
              <w:rPr>
                <w:lang w:val="cs-CZ"/>
              </w:rPr>
              <w:t>zařízení</w:t>
            </w:r>
            <w:r w:rsidRPr="00912D37">
              <w:rPr>
                <w:lang w:val="cs-CZ"/>
              </w:rPr>
              <w:tab/>
              <w:t>7</w:t>
            </w:r>
          </w:hyperlink>
        </w:p>
        <w:p w:rsidR="002716B8" w:rsidRPr="00912D37" w:rsidRDefault="00B9525C">
          <w:pPr>
            <w:pStyle w:val="Obsah3"/>
            <w:numPr>
              <w:ilvl w:val="2"/>
              <w:numId w:val="21"/>
            </w:numPr>
            <w:tabs>
              <w:tab w:val="left" w:pos="1532"/>
              <w:tab w:val="left" w:pos="1533"/>
              <w:tab w:val="right" w:leader="dot" w:pos="9293"/>
            </w:tabs>
            <w:spacing w:before="1"/>
            <w:ind w:hanging="796"/>
            <w:rPr>
              <w:lang w:val="cs-CZ"/>
            </w:rPr>
          </w:pPr>
          <w:hyperlink w:anchor="_TOC_250032" w:history="1">
            <w:r w:rsidRPr="00912D37">
              <w:rPr>
                <w:lang w:val="cs-CZ"/>
              </w:rPr>
              <w:t>Poškozené</w:t>
            </w:r>
            <w:r w:rsidRPr="00912D37">
              <w:rPr>
                <w:spacing w:val="-1"/>
                <w:lang w:val="cs-CZ"/>
              </w:rPr>
              <w:t xml:space="preserve"> </w:t>
            </w:r>
            <w:r w:rsidRPr="00912D37">
              <w:rPr>
                <w:lang w:val="cs-CZ"/>
              </w:rPr>
              <w:t>(revidované)</w:t>
            </w:r>
            <w:r w:rsidRPr="00912D37">
              <w:rPr>
                <w:spacing w:val="1"/>
                <w:lang w:val="cs-CZ"/>
              </w:rPr>
              <w:t xml:space="preserve"> </w:t>
            </w:r>
            <w:r w:rsidRPr="00912D37">
              <w:rPr>
                <w:lang w:val="cs-CZ"/>
              </w:rPr>
              <w:t>zařízení</w:t>
            </w:r>
            <w:r w:rsidRPr="00912D37">
              <w:rPr>
                <w:lang w:val="cs-CZ"/>
              </w:rPr>
              <w:tab/>
              <w:t>7</w:t>
            </w:r>
          </w:hyperlink>
        </w:p>
        <w:p w:rsidR="002716B8" w:rsidRPr="00912D37" w:rsidRDefault="00B9525C">
          <w:pPr>
            <w:pStyle w:val="Obsah3"/>
            <w:numPr>
              <w:ilvl w:val="2"/>
              <w:numId w:val="21"/>
            </w:numPr>
            <w:tabs>
              <w:tab w:val="left" w:pos="1532"/>
              <w:tab w:val="left" w:pos="1533"/>
              <w:tab w:val="right" w:leader="dot" w:pos="9293"/>
            </w:tabs>
            <w:ind w:hanging="796"/>
            <w:rPr>
              <w:lang w:val="cs-CZ"/>
            </w:rPr>
          </w:pPr>
          <w:hyperlink w:anchor="_TOC_250031" w:history="1">
            <w:r w:rsidRPr="00912D37">
              <w:rPr>
                <w:lang w:val="cs-CZ"/>
              </w:rPr>
              <w:t>Druh zk</w:t>
            </w:r>
            <w:r w:rsidRPr="00912D37">
              <w:rPr>
                <w:lang w:val="cs-CZ"/>
              </w:rPr>
              <w:t>ratu</w:t>
            </w:r>
            <w:r w:rsidRPr="00912D37">
              <w:rPr>
                <w:spacing w:val="-3"/>
                <w:lang w:val="cs-CZ"/>
              </w:rPr>
              <w:t xml:space="preserve"> </w:t>
            </w:r>
            <w:r w:rsidRPr="00912D37">
              <w:rPr>
                <w:lang w:val="cs-CZ"/>
              </w:rPr>
              <w:t>(zemního</w:t>
            </w:r>
            <w:r w:rsidRPr="00912D37">
              <w:rPr>
                <w:spacing w:val="1"/>
                <w:lang w:val="cs-CZ"/>
              </w:rPr>
              <w:t xml:space="preserve"> </w:t>
            </w:r>
            <w:r w:rsidRPr="00912D37">
              <w:rPr>
                <w:lang w:val="cs-CZ"/>
              </w:rPr>
              <w:t>spojení)</w:t>
            </w:r>
            <w:r w:rsidRPr="00912D37">
              <w:rPr>
                <w:lang w:val="cs-CZ"/>
              </w:rPr>
              <w:tab/>
              <w:t>7</w:t>
            </w:r>
          </w:hyperlink>
        </w:p>
        <w:p w:rsidR="002716B8" w:rsidRPr="00912D37" w:rsidRDefault="00B9525C">
          <w:pPr>
            <w:pStyle w:val="Obsah3"/>
            <w:tabs>
              <w:tab w:val="left" w:pos="1532"/>
              <w:tab w:val="right" w:leader="dot" w:pos="9293"/>
            </w:tabs>
            <w:spacing w:before="1"/>
            <w:ind w:left="735" w:firstLine="0"/>
            <w:rPr>
              <w:lang w:val="cs-CZ"/>
            </w:rPr>
          </w:pPr>
          <w:hyperlink w:anchor="_TOC_250030" w:history="1">
            <w:r w:rsidRPr="00912D37">
              <w:rPr>
                <w:lang w:val="cs-CZ"/>
              </w:rPr>
              <w:t>4.1.10</w:t>
            </w:r>
            <w:r w:rsidRPr="00912D37">
              <w:rPr>
                <w:lang w:val="cs-CZ"/>
              </w:rPr>
              <w:tab/>
              <w:t>T</w:t>
            </w:r>
            <w:r w:rsidRPr="00912D37">
              <w:rPr>
                <w:vertAlign w:val="subscript"/>
                <w:lang w:val="cs-CZ"/>
              </w:rPr>
              <w:t>0</w:t>
            </w:r>
            <w:r w:rsidRPr="00912D37">
              <w:rPr>
                <w:position w:val="-2"/>
                <w:lang w:val="cs-CZ"/>
              </w:rPr>
              <w:tab/>
            </w:r>
            <w:r w:rsidRPr="00912D37">
              <w:rPr>
                <w:lang w:val="cs-CZ"/>
              </w:rPr>
              <w:t>7</w:t>
            </w:r>
          </w:hyperlink>
        </w:p>
        <w:p w:rsidR="002716B8" w:rsidRPr="00912D37" w:rsidRDefault="00B9525C">
          <w:pPr>
            <w:pStyle w:val="Obsah3"/>
            <w:tabs>
              <w:tab w:val="left" w:pos="1532"/>
              <w:tab w:val="right" w:leader="dot" w:pos="9293"/>
            </w:tabs>
            <w:spacing w:line="229" w:lineRule="exact"/>
            <w:ind w:left="735" w:firstLine="0"/>
            <w:rPr>
              <w:lang w:val="cs-CZ"/>
            </w:rPr>
          </w:pPr>
          <w:hyperlink w:anchor="_TOC_250029" w:history="1">
            <w:r w:rsidRPr="00912D37">
              <w:rPr>
                <w:lang w:val="cs-CZ"/>
              </w:rPr>
              <w:t>4.1.11</w:t>
            </w:r>
            <w:r w:rsidRPr="00912D37">
              <w:rPr>
                <w:lang w:val="cs-CZ"/>
              </w:rPr>
              <w:tab/>
              <w:t>T</w:t>
            </w:r>
            <w:r w:rsidRPr="00912D37">
              <w:rPr>
                <w:vertAlign w:val="subscript"/>
                <w:lang w:val="cs-CZ"/>
              </w:rPr>
              <w:t>1</w:t>
            </w:r>
            <w:r w:rsidRPr="00912D37">
              <w:rPr>
                <w:position w:val="-2"/>
                <w:lang w:val="cs-CZ"/>
              </w:rPr>
              <w:tab/>
            </w:r>
            <w:r w:rsidRPr="00912D37">
              <w:rPr>
                <w:lang w:val="cs-CZ"/>
              </w:rPr>
              <w:t>7</w:t>
            </w:r>
          </w:hyperlink>
        </w:p>
        <w:p w:rsidR="002716B8" w:rsidRPr="00912D37" w:rsidRDefault="00B9525C">
          <w:pPr>
            <w:pStyle w:val="Obsah3"/>
            <w:tabs>
              <w:tab w:val="left" w:pos="1532"/>
              <w:tab w:val="right" w:leader="dot" w:pos="9293"/>
            </w:tabs>
            <w:spacing w:line="229" w:lineRule="exact"/>
            <w:ind w:left="735" w:firstLine="0"/>
            <w:rPr>
              <w:lang w:val="cs-CZ"/>
            </w:rPr>
          </w:pPr>
          <w:hyperlink w:anchor="_TOC_250028" w:history="1">
            <w:r w:rsidRPr="00912D37">
              <w:rPr>
                <w:lang w:val="cs-CZ"/>
              </w:rPr>
              <w:t>4.1.12</w:t>
            </w:r>
            <w:r w:rsidRPr="00912D37">
              <w:rPr>
                <w:lang w:val="cs-CZ"/>
              </w:rPr>
              <w:tab/>
              <w:t>T</w:t>
            </w:r>
            <w:r w:rsidRPr="00912D37">
              <w:rPr>
                <w:vertAlign w:val="subscript"/>
                <w:lang w:val="cs-CZ"/>
              </w:rPr>
              <w:t>2</w:t>
            </w:r>
            <w:r w:rsidRPr="00912D37">
              <w:rPr>
                <w:position w:val="-2"/>
                <w:lang w:val="cs-CZ"/>
              </w:rPr>
              <w:tab/>
            </w:r>
            <w:r w:rsidRPr="00912D37">
              <w:rPr>
                <w:lang w:val="cs-CZ"/>
              </w:rPr>
              <w:t>7</w:t>
            </w:r>
          </w:hyperlink>
        </w:p>
        <w:p w:rsidR="002716B8" w:rsidRPr="00912D37" w:rsidRDefault="00B9525C">
          <w:pPr>
            <w:pStyle w:val="Obsah3"/>
            <w:tabs>
              <w:tab w:val="left" w:pos="1532"/>
              <w:tab w:val="right" w:leader="dot" w:pos="9293"/>
            </w:tabs>
            <w:ind w:left="735" w:firstLine="0"/>
            <w:rPr>
              <w:lang w:val="cs-CZ"/>
            </w:rPr>
          </w:pPr>
          <w:hyperlink w:anchor="_TOC_250027" w:history="1">
            <w:r w:rsidRPr="00912D37">
              <w:rPr>
                <w:lang w:val="cs-CZ"/>
              </w:rPr>
              <w:t>4.1.13</w:t>
            </w:r>
            <w:r w:rsidRPr="00912D37">
              <w:rPr>
                <w:lang w:val="cs-CZ"/>
              </w:rPr>
              <w:tab/>
              <w:t>T3</w:t>
            </w:r>
            <w:r w:rsidRPr="00912D37">
              <w:rPr>
                <w:lang w:val="cs-CZ"/>
              </w:rPr>
              <w:tab/>
              <w:t>8</w:t>
            </w:r>
          </w:hyperlink>
        </w:p>
        <w:p w:rsidR="002716B8" w:rsidRPr="00912D37" w:rsidRDefault="00B9525C">
          <w:pPr>
            <w:pStyle w:val="Obsah3"/>
            <w:tabs>
              <w:tab w:val="left" w:pos="1532"/>
              <w:tab w:val="right" w:leader="dot" w:pos="9293"/>
            </w:tabs>
            <w:spacing w:before="1"/>
            <w:ind w:left="735" w:firstLine="0"/>
            <w:rPr>
              <w:lang w:val="cs-CZ"/>
            </w:rPr>
          </w:pPr>
          <w:hyperlink w:anchor="_TOC_250026" w:history="1">
            <w:r w:rsidRPr="00912D37">
              <w:rPr>
                <w:lang w:val="cs-CZ"/>
              </w:rPr>
              <w:t>4.1.14</w:t>
            </w:r>
            <w:r w:rsidRPr="00912D37">
              <w:rPr>
                <w:lang w:val="cs-CZ"/>
              </w:rPr>
              <w:tab/>
              <w:t>T4</w:t>
            </w:r>
            <w:r w:rsidRPr="00912D37">
              <w:rPr>
                <w:lang w:val="cs-CZ"/>
              </w:rPr>
              <w:tab/>
              <w:t>8</w:t>
            </w:r>
          </w:hyperlink>
        </w:p>
        <w:p w:rsidR="002716B8" w:rsidRPr="00912D37" w:rsidRDefault="00B9525C">
          <w:pPr>
            <w:pStyle w:val="Obsah3"/>
            <w:tabs>
              <w:tab w:val="left" w:pos="1532"/>
              <w:tab w:val="right" w:leader="dot" w:pos="9293"/>
            </w:tabs>
            <w:ind w:left="735" w:firstLine="0"/>
            <w:rPr>
              <w:lang w:val="cs-CZ"/>
            </w:rPr>
          </w:pPr>
          <w:hyperlink w:anchor="_TOC_250025" w:history="1">
            <w:r w:rsidRPr="00912D37">
              <w:rPr>
                <w:lang w:val="cs-CZ"/>
              </w:rPr>
              <w:t>4.1.15</w:t>
            </w:r>
            <w:r w:rsidRPr="00912D37">
              <w:rPr>
                <w:lang w:val="cs-CZ"/>
              </w:rPr>
              <w:tab/>
            </w:r>
            <w:proofErr w:type="spellStart"/>
            <w:r w:rsidRPr="00912D37">
              <w:rPr>
                <w:lang w:val="cs-CZ"/>
              </w:rPr>
              <w:t>Tz</w:t>
            </w:r>
            <w:proofErr w:type="spellEnd"/>
            <w:r w:rsidRPr="00912D37">
              <w:rPr>
                <w:lang w:val="cs-CZ"/>
              </w:rPr>
              <w:tab/>
              <w:t>8</w:t>
            </w:r>
          </w:hyperlink>
        </w:p>
        <w:p w:rsidR="002716B8" w:rsidRPr="00912D37" w:rsidRDefault="00B9525C">
          <w:pPr>
            <w:pStyle w:val="Obsah3"/>
            <w:tabs>
              <w:tab w:val="left" w:pos="1532"/>
              <w:tab w:val="right" w:leader="dot" w:pos="9293"/>
            </w:tabs>
            <w:spacing w:before="1" w:line="229" w:lineRule="exact"/>
            <w:ind w:left="735" w:firstLine="0"/>
            <w:rPr>
              <w:lang w:val="cs-CZ"/>
            </w:rPr>
          </w:pPr>
          <w:hyperlink w:anchor="_TOC_250024" w:history="1">
            <w:r w:rsidRPr="00912D37">
              <w:rPr>
                <w:lang w:val="cs-CZ"/>
              </w:rPr>
              <w:t>4.1.16</w:t>
            </w:r>
            <w:r w:rsidRPr="00912D37">
              <w:rPr>
                <w:lang w:val="cs-CZ"/>
              </w:rPr>
              <w:tab/>
              <w:t>n1</w:t>
            </w:r>
            <w:r w:rsidRPr="00912D37">
              <w:rPr>
                <w:lang w:val="cs-CZ"/>
              </w:rPr>
              <w:tab/>
              <w:t>8</w:t>
            </w:r>
          </w:hyperlink>
        </w:p>
        <w:p w:rsidR="002716B8" w:rsidRPr="00912D37" w:rsidRDefault="00B9525C">
          <w:pPr>
            <w:pStyle w:val="Obsah3"/>
            <w:tabs>
              <w:tab w:val="left" w:pos="1532"/>
              <w:tab w:val="right" w:leader="dot" w:pos="9293"/>
            </w:tabs>
            <w:spacing w:line="229" w:lineRule="exact"/>
            <w:ind w:left="735" w:firstLine="0"/>
            <w:rPr>
              <w:lang w:val="cs-CZ"/>
            </w:rPr>
          </w:pPr>
          <w:hyperlink w:anchor="_TOC_250023" w:history="1">
            <w:r w:rsidRPr="00912D37">
              <w:rPr>
                <w:lang w:val="cs-CZ"/>
              </w:rPr>
              <w:t>4.1.17</w:t>
            </w:r>
            <w:r w:rsidRPr="00912D37">
              <w:rPr>
                <w:lang w:val="cs-CZ"/>
              </w:rPr>
              <w:tab/>
              <w:t>n2</w:t>
            </w:r>
            <w:r w:rsidRPr="00912D37">
              <w:rPr>
                <w:lang w:val="cs-CZ"/>
              </w:rPr>
              <w:tab/>
              <w:t>8</w:t>
            </w:r>
          </w:hyperlink>
        </w:p>
        <w:p w:rsidR="002716B8" w:rsidRPr="00912D37" w:rsidRDefault="00B9525C">
          <w:pPr>
            <w:pStyle w:val="Obsah3"/>
            <w:tabs>
              <w:tab w:val="left" w:pos="1532"/>
              <w:tab w:val="right" w:leader="dot" w:pos="9293"/>
            </w:tabs>
            <w:ind w:left="735" w:firstLine="0"/>
            <w:rPr>
              <w:lang w:val="cs-CZ"/>
            </w:rPr>
          </w:pPr>
          <w:hyperlink w:anchor="_TOC_250022" w:history="1">
            <w:r w:rsidRPr="00912D37">
              <w:rPr>
                <w:lang w:val="cs-CZ"/>
              </w:rPr>
              <w:t>4.1.18</w:t>
            </w:r>
            <w:r w:rsidRPr="00912D37">
              <w:rPr>
                <w:lang w:val="cs-CZ"/>
              </w:rPr>
              <w:tab/>
              <w:t>Ti0</w:t>
            </w:r>
            <w:r w:rsidRPr="00912D37">
              <w:rPr>
                <w:lang w:val="cs-CZ"/>
              </w:rPr>
              <w:tab/>
              <w:t>8</w:t>
            </w:r>
          </w:hyperlink>
        </w:p>
        <w:p w:rsidR="002716B8" w:rsidRPr="00912D37" w:rsidRDefault="00B9525C">
          <w:pPr>
            <w:pStyle w:val="Obsah3"/>
            <w:numPr>
              <w:ilvl w:val="2"/>
              <w:numId w:val="20"/>
            </w:numPr>
            <w:tabs>
              <w:tab w:val="left" w:pos="1532"/>
              <w:tab w:val="left" w:pos="1533"/>
              <w:tab w:val="right" w:leader="dot" w:pos="9293"/>
            </w:tabs>
            <w:ind w:hanging="796"/>
            <w:rPr>
              <w:lang w:val="cs-CZ"/>
            </w:rPr>
          </w:pPr>
          <w:hyperlink w:anchor="_TOC_250021" w:history="1">
            <w:r w:rsidRPr="00912D37">
              <w:rPr>
                <w:lang w:val="cs-CZ"/>
              </w:rPr>
              <w:t>Ti</w:t>
            </w:r>
            <w:proofErr w:type="gramStart"/>
            <w:r w:rsidRPr="00912D37">
              <w:rPr>
                <w:lang w:val="cs-CZ"/>
              </w:rPr>
              <w:t>1….</w:t>
            </w:r>
            <w:proofErr w:type="gramEnd"/>
            <w:r w:rsidRPr="00912D37">
              <w:rPr>
                <w:lang w:val="cs-CZ"/>
              </w:rPr>
              <w:t>Tin</w:t>
            </w:r>
            <w:r w:rsidRPr="00912D37">
              <w:rPr>
                <w:lang w:val="cs-CZ"/>
              </w:rPr>
              <w:tab/>
              <w:t>8</w:t>
            </w:r>
          </w:hyperlink>
        </w:p>
        <w:p w:rsidR="002716B8" w:rsidRPr="00912D37" w:rsidRDefault="00B9525C">
          <w:pPr>
            <w:pStyle w:val="Obsah3"/>
            <w:numPr>
              <w:ilvl w:val="2"/>
              <w:numId w:val="20"/>
            </w:numPr>
            <w:tabs>
              <w:tab w:val="left" w:pos="1532"/>
              <w:tab w:val="left" w:pos="1533"/>
              <w:tab w:val="right" w:leader="dot" w:pos="9293"/>
            </w:tabs>
            <w:spacing w:before="1" w:line="230" w:lineRule="exact"/>
            <w:ind w:hanging="796"/>
            <w:rPr>
              <w:lang w:val="cs-CZ"/>
            </w:rPr>
          </w:pPr>
          <w:hyperlink w:anchor="_TOC_250020" w:history="1">
            <w:r w:rsidRPr="00912D37">
              <w:rPr>
                <w:lang w:val="cs-CZ"/>
              </w:rPr>
              <w:t>ni</w:t>
            </w:r>
            <w:proofErr w:type="gramStart"/>
            <w:r w:rsidRPr="00912D37">
              <w:rPr>
                <w:lang w:val="cs-CZ"/>
              </w:rPr>
              <w:t>0….</w:t>
            </w:r>
            <w:proofErr w:type="spellStart"/>
            <w:proofErr w:type="gramEnd"/>
            <w:r w:rsidRPr="00912D37">
              <w:rPr>
                <w:lang w:val="cs-CZ"/>
              </w:rPr>
              <w:t>nin</w:t>
            </w:r>
            <w:proofErr w:type="spellEnd"/>
            <w:r w:rsidRPr="00912D37">
              <w:rPr>
                <w:lang w:val="cs-CZ"/>
              </w:rPr>
              <w:tab/>
              <w:t>8</w:t>
            </w:r>
          </w:hyperlink>
        </w:p>
        <w:p w:rsidR="002716B8" w:rsidRPr="00912D37" w:rsidRDefault="00B9525C">
          <w:pPr>
            <w:pStyle w:val="Obsah2"/>
            <w:numPr>
              <w:ilvl w:val="1"/>
              <w:numId w:val="20"/>
            </w:numPr>
            <w:tabs>
              <w:tab w:val="left" w:pos="1532"/>
              <w:tab w:val="left" w:pos="1533"/>
              <w:tab w:val="right" w:leader="dot" w:pos="9318"/>
            </w:tabs>
            <w:spacing w:before="0" w:line="276" w:lineRule="exact"/>
            <w:ind w:hanging="1036"/>
            <w:jc w:val="left"/>
            <w:rPr>
              <w:lang w:val="cs-CZ"/>
            </w:rPr>
          </w:pPr>
          <w:hyperlink w:anchor="_TOC_250019" w:history="1">
            <w:r w:rsidRPr="00912D37">
              <w:rPr>
                <w:lang w:val="cs-CZ"/>
              </w:rPr>
              <w:t>Souhrnné údaje o zařízení</w:t>
            </w:r>
            <w:r w:rsidRPr="00912D37">
              <w:rPr>
                <w:spacing w:val="-3"/>
                <w:lang w:val="cs-CZ"/>
              </w:rPr>
              <w:t xml:space="preserve"> </w:t>
            </w:r>
            <w:r w:rsidRPr="00912D37">
              <w:rPr>
                <w:lang w:val="cs-CZ"/>
              </w:rPr>
              <w:t>a</w:t>
            </w:r>
            <w:r w:rsidRPr="00912D37">
              <w:rPr>
                <w:spacing w:val="-1"/>
                <w:lang w:val="cs-CZ"/>
              </w:rPr>
              <w:t xml:space="preserve"> </w:t>
            </w:r>
            <w:r w:rsidRPr="00912D37">
              <w:rPr>
                <w:lang w:val="cs-CZ"/>
              </w:rPr>
              <w:t>zákaznících</w:t>
            </w:r>
            <w:r w:rsidRPr="00912D37">
              <w:rPr>
                <w:lang w:val="cs-CZ"/>
              </w:rPr>
              <w:tab/>
              <w:t>8</w:t>
            </w:r>
          </w:hyperlink>
        </w:p>
        <w:p w:rsidR="002716B8" w:rsidRPr="00912D37" w:rsidRDefault="00B9525C">
          <w:pPr>
            <w:pStyle w:val="Obsah3"/>
            <w:numPr>
              <w:ilvl w:val="2"/>
              <w:numId w:val="19"/>
            </w:numPr>
            <w:tabs>
              <w:tab w:val="left" w:pos="1532"/>
              <w:tab w:val="left" w:pos="1533"/>
              <w:tab w:val="right" w:leader="dot" w:pos="9293"/>
            </w:tabs>
            <w:spacing w:before="100"/>
            <w:ind w:hanging="796"/>
            <w:rPr>
              <w:lang w:val="cs-CZ"/>
            </w:rPr>
          </w:pPr>
          <w:hyperlink w:anchor="_TOC_250018" w:history="1">
            <w:proofErr w:type="spellStart"/>
            <w:r w:rsidRPr="00912D37">
              <w:rPr>
                <w:lang w:val="cs-CZ"/>
              </w:rPr>
              <w:t>N</w:t>
            </w:r>
            <w:r w:rsidRPr="00912D37">
              <w:rPr>
                <w:vertAlign w:val="subscript"/>
                <w:lang w:val="cs-CZ"/>
              </w:rPr>
              <w:t>s</w:t>
            </w:r>
            <w:proofErr w:type="spellEnd"/>
            <w:r w:rsidRPr="00912D37">
              <w:rPr>
                <w:spacing w:val="-1"/>
                <w:lang w:val="cs-CZ"/>
              </w:rPr>
              <w:t xml:space="preserve"> </w:t>
            </w:r>
            <w:r w:rsidRPr="00912D37">
              <w:rPr>
                <w:lang w:val="cs-CZ"/>
              </w:rPr>
              <w:t>(</w:t>
            </w:r>
            <w:proofErr w:type="spellStart"/>
            <w:r w:rsidRPr="00912D37">
              <w:rPr>
                <w:lang w:val="cs-CZ"/>
              </w:rPr>
              <w:t>N</w:t>
            </w:r>
            <w:r w:rsidRPr="00912D37">
              <w:rPr>
                <w:vertAlign w:val="subscript"/>
                <w:lang w:val="cs-CZ"/>
              </w:rPr>
              <w:t>sh</w:t>
            </w:r>
            <w:proofErr w:type="spellEnd"/>
            <w:r w:rsidRPr="00912D37">
              <w:rPr>
                <w:lang w:val="cs-CZ"/>
              </w:rPr>
              <w:t>)</w:t>
            </w:r>
            <w:r w:rsidRPr="00912D37">
              <w:rPr>
                <w:lang w:val="cs-CZ"/>
              </w:rPr>
              <w:tab/>
              <w:t>9</w:t>
            </w:r>
          </w:hyperlink>
        </w:p>
        <w:p w:rsidR="002716B8" w:rsidRPr="00912D37" w:rsidRDefault="00B9525C">
          <w:pPr>
            <w:pStyle w:val="Obsah3"/>
            <w:numPr>
              <w:ilvl w:val="2"/>
              <w:numId w:val="19"/>
            </w:numPr>
            <w:tabs>
              <w:tab w:val="left" w:pos="1532"/>
              <w:tab w:val="left" w:pos="1533"/>
              <w:tab w:val="right" w:leader="dot" w:pos="9293"/>
            </w:tabs>
            <w:ind w:hanging="796"/>
            <w:rPr>
              <w:lang w:val="cs-CZ"/>
            </w:rPr>
          </w:pPr>
          <w:hyperlink w:anchor="_TOC_250017" w:history="1">
            <w:proofErr w:type="spellStart"/>
            <w:r w:rsidRPr="00912D37">
              <w:rPr>
                <w:lang w:val="cs-CZ"/>
              </w:rPr>
              <w:t>nj</w:t>
            </w:r>
            <w:proofErr w:type="spellEnd"/>
            <w:r w:rsidRPr="00912D37">
              <w:rPr>
                <w:spacing w:val="1"/>
                <w:lang w:val="cs-CZ"/>
              </w:rPr>
              <w:t xml:space="preserve"> </w:t>
            </w:r>
            <w:r w:rsidRPr="00912D37">
              <w:rPr>
                <w:lang w:val="cs-CZ"/>
              </w:rPr>
              <w:t>(</w:t>
            </w:r>
            <w:proofErr w:type="spellStart"/>
            <w:r w:rsidRPr="00912D37">
              <w:rPr>
                <w:lang w:val="cs-CZ"/>
              </w:rPr>
              <w:t>njh</w:t>
            </w:r>
            <w:proofErr w:type="spellEnd"/>
            <w:r w:rsidRPr="00912D37">
              <w:rPr>
                <w:lang w:val="cs-CZ"/>
              </w:rPr>
              <w:t>)</w:t>
            </w:r>
            <w:r w:rsidRPr="00912D37">
              <w:rPr>
                <w:lang w:val="cs-CZ"/>
              </w:rPr>
              <w:tab/>
              <w:t>9</w:t>
            </w:r>
          </w:hyperlink>
        </w:p>
        <w:p w:rsidR="002716B8" w:rsidRPr="00912D37" w:rsidRDefault="00B9525C">
          <w:pPr>
            <w:pStyle w:val="Obsah3"/>
            <w:numPr>
              <w:ilvl w:val="2"/>
              <w:numId w:val="19"/>
            </w:numPr>
            <w:tabs>
              <w:tab w:val="left" w:pos="1532"/>
              <w:tab w:val="left" w:pos="1533"/>
              <w:tab w:val="right" w:leader="dot" w:pos="9293"/>
            </w:tabs>
            <w:spacing w:before="1"/>
            <w:ind w:hanging="796"/>
            <w:rPr>
              <w:lang w:val="cs-CZ"/>
            </w:rPr>
          </w:pPr>
          <w:hyperlink w:anchor="_TOC_250016" w:history="1">
            <w:r w:rsidRPr="00912D37">
              <w:rPr>
                <w:lang w:val="cs-CZ"/>
              </w:rPr>
              <w:t>Celkový počet dalších zařízení ze společné</w:t>
            </w:r>
            <w:r w:rsidRPr="00912D37">
              <w:rPr>
                <w:spacing w:val="-8"/>
                <w:lang w:val="cs-CZ"/>
              </w:rPr>
              <w:t xml:space="preserve"> </w:t>
            </w:r>
            <w:r w:rsidRPr="00912D37">
              <w:rPr>
                <w:lang w:val="cs-CZ"/>
              </w:rPr>
              <w:t>databáze zařízení</w:t>
            </w:r>
            <w:r w:rsidRPr="00912D37">
              <w:rPr>
                <w:lang w:val="cs-CZ"/>
              </w:rPr>
              <w:tab/>
              <w:t>9</w:t>
            </w:r>
          </w:hyperlink>
        </w:p>
        <w:p w:rsidR="002716B8" w:rsidRPr="00912D37" w:rsidRDefault="00B9525C">
          <w:pPr>
            <w:pStyle w:val="Obsah3"/>
            <w:numPr>
              <w:ilvl w:val="2"/>
              <w:numId w:val="19"/>
            </w:numPr>
            <w:tabs>
              <w:tab w:val="left" w:pos="1532"/>
              <w:tab w:val="left" w:pos="1533"/>
              <w:tab w:val="right" w:leader="dot" w:pos="9293"/>
            </w:tabs>
            <w:spacing w:line="230" w:lineRule="exact"/>
            <w:ind w:hanging="796"/>
            <w:rPr>
              <w:lang w:val="cs-CZ"/>
            </w:rPr>
          </w:pPr>
          <w:hyperlink w:anchor="_TOC_250015" w:history="1">
            <w:r w:rsidRPr="00912D37">
              <w:rPr>
                <w:lang w:val="cs-CZ"/>
              </w:rPr>
              <w:t>Celkový počet prvků rozvodu ze společné databáze</w:t>
            </w:r>
            <w:r w:rsidRPr="00912D37">
              <w:rPr>
                <w:spacing w:val="-7"/>
                <w:lang w:val="cs-CZ"/>
              </w:rPr>
              <w:t xml:space="preserve"> </w:t>
            </w:r>
            <w:r w:rsidRPr="00912D37">
              <w:rPr>
                <w:lang w:val="cs-CZ"/>
              </w:rPr>
              <w:t>prvků</w:t>
            </w:r>
            <w:r w:rsidRPr="00912D37">
              <w:rPr>
                <w:spacing w:val="-2"/>
                <w:lang w:val="cs-CZ"/>
              </w:rPr>
              <w:t xml:space="preserve"> </w:t>
            </w:r>
            <w:r w:rsidRPr="00912D37">
              <w:rPr>
                <w:lang w:val="cs-CZ"/>
              </w:rPr>
              <w:t>rozvodu</w:t>
            </w:r>
            <w:r w:rsidRPr="00912D37">
              <w:rPr>
                <w:lang w:val="cs-CZ"/>
              </w:rPr>
              <w:tab/>
              <w:t>9</w:t>
            </w:r>
          </w:hyperlink>
        </w:p>
        <w:p w:rsidR="002716B8" w:rsidRPr="00912D37" w:rsidRDefault="00B9525C">
          <w:pPr>
            <w:pStyle w:val="Obsah2"/>
            <w:numPr>
              <w:ilvl w:val="1"/>
              <w:numId w:val="19"/>
            </w:numPr>
            <w:tabs>
              <w:tab w:val="left" w:pos="1532"/>
              <w:tab w:val="left" w:pos="1533"/>
              <w:tab w:val="right" w:leader="dot" w:pos="9318"/>
            </w:tabs>
            <w:spacing w:before="0" w:line="276" w:lineRule="exact"/>
            <w:ind w:hanging="1036"/>
            <w:jc w:val="left"/>
            <w:rPr>
              <w:lang w:val="cs-CZ"/>
            </w:rPr>
          </w:pPr>
          <w:hyperlink w:anchor="_TOC_250014" w:history="1">
            <w:r w:rsidRPr="00912D37">
              <w:rPr>
                <w:lang w:val="cs-CZ"/>
              </w:rPr>
              <w:t>Metodika výpočtu ukazatelů</w:t>
            </w:r>
            <w:r w:rsidRPr="00912D37">
              <w:rPr>
                <w:spacing w:val="-2"/>
                <w:lang w:val="cs-CZ"/>
              </w:rPr>
              <w:t xml:space="preserve"> </w:t>
            </w:r>
            <w:r w:rsidRPr="00912D37">
              <w:rPr>
                <w:lang w:val="cs-CZ"/>
              </w:rPr>
              <w:t>nepřetržitosti</w:t>
            </w:r>
            <w:r w:rsidRPr="00912D37">
              <w:rPr>
                <w:spacing w:val="-1"/>
                <w:lang w:val="cs-CZ"/>
              </w:rPr>
              <w:t xml:space="preserve"> </w:t>
            </w:r>
            <w:r w:rsidRPr="00912D37">
              <w:rPr>
                <w:lang w:val="cs-CZ"/>
              </w:rPr>
              <w:t>distribuce</w:t>
            </w:r>
            <w:r w:rsidRPr="00912D37">
              <w:rPr>
                <w:lang w:val="cs-CZ"/>
              </w:rPr>
              <w:tab/>
              <w:t>9</w:t>
            </w:r>
          </w:hyperlink>
        </w:p>
        <w:p w:rsidR="002716B8" w:rsidRPr="00912D37" w:rsidRDefault="00B9525C">
          <w:pPr>
            <w:pStyle w:val="Obsah3"/>
            <w:numPr>
              <w:ilvl w:val="2"/>
              <w:numId w:val="19"/>
            </w:numPr>
            <w:tabs>
              <w:tab w:val="left" w:pos="1532"/>
              <w:tab w:val="left" w:pos="1533"/>
              <w:tab w:val="right" w:leader="dot" w:pos="9293"/>
            </w:tabs>
            <w:spacing w:before="100"/>
            <w:ind w:hanging="796"/>
            <w:rPr>
              <w:lang w:val="cs-CZ"/>
            </w:rPr>
          </w:pPr>
          <w:hyperlink w:anchor="_TOC_250013" w:history="1">
            <w:r w:rsidRPr="00912D37">
              <w:rPr>
                <w:lang w:val="cs-CZ"/>
              </w:rPr>
              <w:t>Hladinové</w:t>
            </w:r>
            <w:r w:rsidRPr="00912D37">
              <w:rPr>
                <w:spacing w:val="2"/>
                <w:lang w:val="cs-CZ"/>
              </w:rPr>
              <w:t xml:space="preserve"> </w:t>
            </w:r>
            <w:proofErr w:type="spellStart"/>
            <w:r w:rsidRPr="00912D37">
              <w:rPr>
                <w:lang w:val="cs-CZ"/>
              </w:rPr>
              <w:t>ukazetele</w:t>
            </w:r>
            <w:proofErr w:type="spellEnd"/>
            <w:r w:rsidRPr="00912D37">
              <w:rPr>
                <w:lang w:val="cs-CZ"/>
              </w:rPr>
              <w:tab/>
              <w:t>9</w:t>
            </w:r>
          </w:hyperlink>
        </w:p>
        <w:p w:rsidR="002716B8" w:rsidRPr="00912D37" w:rsidRDefault="00B9525C">
          <w:pPr>
            <w:pStyle w:val="Obsah3"/>
            <w:numPr>
              <w:ilvl w:val="2"/>
              <w:numId w:val="19"/>
            </w:numPr>
            <w:tabs>
              <w:tab w:val="left" w:pos="1532"/>
              <w:tab w:val="left" w:pos="1533"/>
              <w:tab w:val="right" w:leader="dot" w:pos="9295"/>
            </w:tabs>
            <w:spacing w:line="230" w:lineRule="exact"/>
            <w:ind w:hanging="796"/>
            <w:rPr>
              <w:lang w:val="cs-CZ"/>
            </w:rPr>
          </w:pPr>
          <w:hyperlink w:anchor="_TOC_250012" w:history="1">
            <w:r w:rsidRPr="00912D37">
              <w:rPr>
                <w:lang w:val="cs-CZ"/>
              </w:rPr>
              <w:t>Určení obecných systémových ukazatelů nepřetržitosti</w:t>
            </w:r>
            <w:r w:rsidRPr="00912D37">
              <w:rPr>
                <w:spacing w:val="-3"/>
                <w:lang w:val="cs-CZ"/>
              </w:rPr>
              <w:t xml:space="preserve"> </w:t>
            </w:r>
            <w:r w:rsidRPr="00912D37">
              <w:rPr>
                <w:lang w:val="cs-CZ"/>
              </w:rPr>
              <w:t>distribuce</w:t>
            </w:r>
            <w:r w:rsidRPr="00912D37">
              <w:rPr>
                <w:spacing w:val="-1"/>
                <w:lang w:val="cs-CZ"/>
              </w:rPr>
              <w:t xml:space="preserve"> </w:t>
            </w:r>
            <w:r w:rsidRPr="00912D37">
              <w:rPr>
                <w:lang w:val="cs-CZ"/>
              </w:rPr>
              <w:t>LDS</w:t>
            </w:r>
            <w:r w:rsidRPr="00912D37">
              <w:rPr>
                <w:lang w:val="cs-CZ"/>
              </w:rPr>
              <w:tab/>
              <w:t>10</w:t>
            </w:r>
          </w:hyperlink>
        </w:p>
        <w:p w:rsidR="002716B8" w:rsidRPr="00912D37" w:rsidRDefault="00B9525C">
          <w:pPr>
            <w:pStyle w:val="Obsah1"/>
            <w:numPr>
              <w:ilvl w:val="0"/>
              <w:numId w:val="19"/>
            </w:numPr>
            <w:tabs>
              <w:tab w:val="left" w:pos="1532"/>
              <w:tab w:val="left" w:pos="1533"/>
              <w:tab w:val="right" w:leader="dot" w:pos="9318"/>
            </w:tabs>
            <w:spacing w:before="0" w:line="276" w:lineRule="exact"/>
            <w:ind w:hanging="1276"/>
            <w:jc w:val="left"/>
            <w:rPr>
              <w:lang w:val="cs-CZ"/>
            </w:rPr>
          </w:pPr>
          <w:hyperlink w:anchor="_TOC_250011" w:history="1">
            <w:r w:rsidRPr="00912D37">
              <w:rPr>
                <w:lang w:val="cs-CZ"/>
              </w:rPr>
              <w:t>Metodika výpočtu ukazatelů spolehlivosti zařízení</w:t>
            </w:r>
            <w:r w:rsidRPr="00912D37">
              <w:rPr>
                <w:spacing w:val="-5"/>
                <w:lang w:val="cs-CZ"/>
              </w:rPr>
              <w:t xml:space="preserve"> </w:t>
            </w:r>
            <w:r w:rsidRPr="00912D37">
              <w:rPr>
                <w:lang w:val="cs-CZ"/>
              </w:rPr>
              <w:t>a</w:t>
            </w:r>
            <w:r w:rsidRPr="00912D37">
              <w:rPr>
                <w:spacing w:val="-1"/>
                <w:lang w:val="cs-CZ"/>
              </w:rPr>
              <w:t xml:space="preserve"> </w:t>
            </w:r>
            <w:r w:rsidRPr="00912D37">
              <w:rPr>
                <w:lang w:val="cs-CZ"/>
              </w:rPr>
              <w:t>prvků</w:t>
            </w:r>
            <w:r w:rsidRPr="00912D37">
              <w:rPr>
                <w:lang w:val="cs-CZ"/>
              </w:rPr>
              <w:tab/>
              <w:t>11</w:t>
            </w:r>
          </w:hyperlink>
        </w:p>
        <w:p w:rsidR="002716B8" w:rsidRPr="00912D37" w:rsidRDefault="00B9525C">
          <w:pPr>
            <w:pStyle w:val="Obsah1"/>
            <w:numPr>
              <w:ilvl w:val="0"/>
              <w:numId w:val="19"/>
            </w:numPr>
            <w:tabs>
              <w:tab w:val="left" w:pos="1532"/>
              <w:tab w:val="left" w:pos="1533"/>
              <w:tab w:val="right" w:leader="dot" w:pos="9318"/>
            </w:tabs>
            <w:ind w:hanging="1276"/>
            <w:jc w:val="left"/>
            <w:rPr>
              <w:lang w:val="cs-CZ"/>
            </w:rPr>
          </w:pPr>
          <w:hyperlink w:anchor="_TOC_250010" w:history="1">
            <w:r w:rsidRPr="00912D37">
              <w:rPr>
                <w:lang w:val="cs-CZ"/>
              </w:rPr>
              <w:t>Nepřetržitost distribuce a rušení</w:t>
            </w:r>
            <w:r w:rsidRPr="00912D37">
              <w:rPr>
                <w:spacing w:val="-2"/>
                <w:lang w:val="cs-CZ"/>
              </w:rPr>
              <w:t xml:space="preserve"> </w:t>
            </w:r>
            <w:r w:rsidRPr="00912D37">
              <w:rPr>
                <w:lang w:val="cs-CZ"/>
              </w:rPr>
              <w:t>napěťovými poklesy</w:t>
            </w:r>
            <w:r w:rsidRPr="00912D37">
              <w:rPr>
                <w:lang w:val="cs-CZ"/>
              </w:rPr>
              <w:tab/>
              <w:t>12</w:t>
            </w:r>
          </w:hyperlink>
        </w:p>
        <w:p w:rsidR="002716B8" w:rsidRPr="00912D37" w:rsidRDefault="00B9525C">
          <w:pPr>
            <w:pStyle w:val="Obsah1"/>
            <w:numPr>
              <w:ilvl w:val="0"/>
              <w:numId w:val="19"/>
            </w:numPr>
            <w:tabs>
              <w:tab w:val="left" w:pos="1532"/>
              <w:tab w:val="left" w:pos="1533"/>
              <w:tab w:val="right" w:leader="dot" w:pos="9318"/>
            </w:tabs>
            <w:spacing w:before="98"/>
            <w:ind w:hanging="1276"/>
            <w:jc w:val="left"/>
            <w:rPr>
              <w:lang w:val="cs-CZ"/>
            </w:rPr>
          </w:pPr>
          <w:hyperlink w:anchor="_TOC_250009" w:history="1">
            <w:r w:rsidRPr="00912D37">
              <w:rPr>
                <w:lang w:val="cs-CZ"/>
              </w:rPr>
              <w:t>Použitá</w:t>
            </w:r>
            <w:r w:rsidRPr="00912D37">
              <w:rPr>
                <w:spacing w:val="-2"/>
                <w:lang w:val="cs-CZ"/>
              </w:rPr>
              <w:t xml:space="preserve"> </w:t>
            </w:r>
            <w:r w:rsidRPr="00912D37">
              <w:rPr>
                <w:lang w:val="cs-CZ"/>
              </w:rPr>
              <w:t>literatura</w:t>
            </w:r>
            <w:r w:rsidRPr="00912D37">
              <w:rPr>
                <w:lang w:val="cs-CZ"/>
              </w:rPr>
              <w:tab/>
              <w:t>13</w:t>
            </w:r>
          </w:hyperlink>
        </w:p>
        <w:p w:rsidR="002716B8" w:rsidRPr="00912D37" w:rsidRDefault="00B9525C">
          <w:pPr>
            <w:pStyle w:val="Obsah1"/>
            <w:numPr>
              <w:ilvl w:val="0"/>
              <w:numId w:val="19"/>
            </w:numPr>
            <w:tabs>
              <w:tab w:val="left" w:pos="1532"/>
              <w:tab w:val="left" w:pos="1533"/>
              <w:tab w:val="right" w:leader="dot" w:pos="9318"/>
            </w:tabs>
            <w:ind w:hanging="1276"/>
            <w:jc w:val="left"/>
            <w:rPr>
              <w:lang w:val="cs-CZ"/>
            </w:rPr>
          </w:pPr>
          <w:hyperlink w:anchor="_TOC_250008" w:history="1">
            <w:proofErr w:type="gramStart"/>
            <w:r w:rsidRPr="00912D37">
              <w:rPr>
                <w:lang w:val="cs-CZ"/>
              </w:rPr>
              <w:t>Příloha - Společné</w:t>
            </w:r>
            <w:proofErr w:type="gramEnd"/>
            <w:r w:rsidRPr="00912D37">
              <w:rPr>
                <w:lang w:val="cs-CZ"/>
              </w:rPr>
              <w:t xml:space="preserve"> číselníky</w:t>
            </w:r>
            <w:r w:rsidRPr="00912D37">
              <w:rPr>
                <w:spacing w:val="-9"/>
                <w:lang w:val="cs-CZ"/>
              </w:rPr>
              <w:t xml:space="preserve"> </w:t>
            </w:r>
            <w:r w:rsidRPr="00912D37">
              <w:rPr>
                <w:lang w:val="cs-CZ"/>
              </w:rPr>
              <w:t>pro</w:t>
            </w:r>
            <w:r w:rsidRPr="00912D37">
              <w:rPr>
                <w:spacing w:val="2"/>
                <w:lang w:val="cs-CZ"/>
              </w:rPr>
              <w:t xml:space="preserve"> </w:t>
            </w:r>
            <w:r w:rsidRPr="00912D37">
              <w:rPr>
                <w:lang w:val="cs-CZ"/>
              </w:rPr>
              <w:t>LDS</w:t>
            </w:r>
            <w:r w:rsidRPr="00912D37">
              <w:rPr>
                <w:lang w:val="cs-CZ"/>
              </w:rPr>
              <w:tab/>
              <w:t>13</w:t>
            </w:r>
          </w:hyperlink>
        </w:p>
        <w:p w:rsidR="002716B8" w:rsidRPr="00912D37" w:rsidRDefault="00B9525C">
          <w:pPr>
            <w:pStyle w:val="Obsah2"/>
            <w:numPr>
              <w:ilvl w:val="1"/>
              <w:numId w:val="18"/>
            </w:numPr>
            <w:tabs>
              <w:tab w:val="left" w:pos="1532"/>
              <w:tab w:val="left" w:pos="1533"/>
              <w:tab w:val="right" w:leader="dot" w:pos="9318"/>
            </w:tabs>
            <w:ind w:hanging="1036"/>
            <w:rPr>
              <w:lang w:val="cs-CZ"/>
            </w:rPr>
          </w:pPr>
          <w:hyperlink w:anchor="_TOC_250007" w:history="1">
            <w:r w:rsidRPr="00912D37">
              <w:rPr>
                <w:lang w:val="cs-CZ"/>
              </w:rPr>
              <w:t>Identifikace LDS</w:t>
            </w:r>
            <w:r w:rsidRPr="00912D37">
              <w:rPr>
                <w:lang w:val="cs-CZ"/>
              </w:rPr>
              <w:tab/>
              <w:t>13</w:t>
            </w:r>
          </w:hyperlink>
        </w:p>
        <w:p w:rsidR="002716B8" w:rsidRPr="00912D37" w:rsidRDefault="00B9525C">
          <w:pPr>
            <w:pStyle w:val="Obsah2"/>
            <w:numPr>
              <w:ilvl w:val="1"/>
              <w:numId w:val="18"/>
            </w:numPr>
            <w:tabs>
              <w:tab w:val="left" w:pos="1532"/>
              <w:tab w:val="left" w:pos="1533"/>
              <w:tab w:val="right" w:leader="dot" w:pos="9318"/>
            </w:tabs>
            <w:spacing w:before="98"/>
            <w:ind w:hanging="1036"/>
            <w:rPr>
              <w:lang w:val="cs-CZ"/>
            </w:rPr>
          </w:pPr>
          <w:hyperlink w:anchor="_TOC_250006" w:history="1">
            <w:r w:rsidRPr="00912D37">
              <w:rPr>
                <w:lang w:val="cs-CZ"/>
              </w:rPr>
              <w:t>Typ</w:t>
            </w:r>
            <w:r w:rsidRPr="00912D37">
              <w:rPr>
                <w:spacing w:val="-1"/>
                <w:lang w:val="cs-CZ"/>
              </w:rPr>
              <w:t xml:space="preserve"> </w:t>
            </w:r>
            <w:r w:rsidRPr="00912D37">
              <w:rPr>
                <w:lang w:val="cs-CZ"/>
              </w:rPr>
              <w:t>události</w:t>
            </w:r>
            <w:r w:rsidRPr="00912D37">
              <w:rPr>
                <w:lang w:val="cs-CZ"/>
              </w:rPr>
              <w:tab/>
              <w:t>13</w:t>
            </w:r>
          </w:hyperlink>
        </w:p>
        <w:p w:rsidR="002716B8" w:rsidRPr="00912D37" w:rsidRDefault="00B9525C">
          <w:pPr>
            <w:pStyle w:val="Obsah2"/>
            <w:numPr>
              <w:ilvl w:val="1"/>
              <w:numId w:val="18"/>
            </w:numPr>
            <w:tabs>
              <w:tab w:val="left" w:pos="1532"/>
              <w:tab w:val="left" w:pos="1533"/>
              <w:tab w:val="right" w:leader="dot" w:pos="9318"/>
            </w:tabs>
            <w:ind w:hanging="1036"/>
            <w:rPr>
              <w:lang w:val="cs-CZ"/>
            </w:rPr>
          </w:pPr>
          <w:hyperlink w:anchor="_TOC_250005" w:history="1">
            <w:r w:rsidRPr="00912D37">
              <w:rPr>
                <w:lang w:val="cs-CZ"/>
              </w:rPr>
              <w:t>Napětí sítě,</w:t>
            </w:r>
            <w:r w:rsidRPr="00912D37">
              <w:rPr>
                <w:spacing w:val="-1"/>
                <w:lang w:val="cs-CZ"/>
              </w:rPr>
              <w:t xml:space="preserve"> </w:t>
            </w:r>
            <w:r w:rsidRPr="00912D37">
              <w:rPr>
                <w:lang w:val="cs-CZ"/>
              </w:rPr>
              <w:t>napětí zařízení</w:t>
            </w:r>
            <w:r w:rsidRPr="00912D37">
              <w:rPr>
                <w:lang w:val="cs-CZ"/>
              </w:rPr>
              <w:tab/>
              <w:t>14</w:t>
            </w:r>
          </w:hyperlink>
        </w:p>
        <w:p w:rsidR="002716B8" w:rsidRPr="00912D37" w:rsidRDefault="00B9525C">
          <w:pPr>
            <w:pStyle w:val="Obsah2"/>
            <w:numPr>
              <w:ilvl w:val="1"/>
              <w:numId w:val="18"/>
            </w:numPr>
            <w:tabs>
              <w:tab w:val="left" w:pos="1532"/>
              <w:tab w:val="left" w:pos="1533"/>
              <w:tab w:val="right" w:leader="dot" w:pos="9318"/>
            </w:tabs>
            <w:ind w:hanging="1036"/>
            <w:rPr>
              <w:lang w:val="cs-CZ"/>
            </w:rPr>
          </w:pPr>
          <w:hyperlink w:anchor="_TOC_250004" w:history="1">
            <w:r w:rsidRPr="00912D37">
              <w:rPr>
                <w:lang w:val="cs-CZ"/>
              </w:rPr>
              <w:t>Způsob provozu</w:t>
            </w:r>
            <w:r w:rsidRPr="00912D37">
              <w:rPr>
                <w:spacing w:val="-1"/>
                <w:lang w:val="cs-CZ"/>
              </w:rPr>
              <w:t xml:space="preserve"> </w:t>
            </w:r>
            <w:r w:rsidRPr="00912D37">
              <w:rPr>
                <w:lang w:val="cs-CZ"/>
              </w:rPr>
              <w:t>uzlu sítě</w:t>
            </w:r>
            <w:r w:rsidRPr="00912D37">
              <w:rPr>
                <w:lang w:val="cs-CZ"/>
              </w:rPr>
              <w:tab/>
              <w:t>14</w:t>
            </w:r>
          </w:hyperlink>
        </w:p>
        <w:p w:rsidR="002716B8" w:rsidRPr="00912D37" w:rsidRDefault="00B9525C">
          <w:pPr>
            <w:pStyle w:val="Obsah2"/>
            <w:numPr>
              <w:ilvl w:val="1"/>
              <w:numId w:val="18"/>
            </w:numPr>
            <w:tabs>
              <w:tab w:val="left" w:pos="1532"/>
              <w:tab w:val="left" w:pos="1533"/>
              <w:tab w:val="right" w:leader="dot" w:pos="9318"/>
            </w:tabs>
            <w:spacing w:before="98"/>
            <w:ind w:hanging="1036"/>
            <w:rPr>
              <w:lang w:val="cs-CZ"/>
            </w:rPr>
          </w:pPr>
          <w:hyperlink w:anchor="_TOC_250003" w:history="1">
            <w:r w:rsidRPr="00912D37">
              <w:rPr>
                <w:lang w:val="cs-CZ"/>
              </w:rPr>
              <w:t>Příčina</w:t>
            </w:r>
            <w:r w:rsidRPr="00912D37">
              <w:rPr>
                <w:spacing w:val="-2"/>
                <w:lang w:val="cs-CZ"/>
              </w:rPr>
              <w:t xml:space="preserve"> </w:t>
            </w:r>
            <w:r w:rsidRPr="00912D37">
              <w:rPr>
                <w:lang w:val="cs-CZ"/>
              </w:rPr>
              <w:t>události</w:t>
            </w:r>
            <w:r w:rsidRPr="00912D37">
              <w:rPr>
                <w:lang w:val="cs-CZ"/>
              </w:rPr>
              <w:tab/>
              <w:t>14</w:t>
            </w:r>
          </w:hyperlink>
        </w:p>
        <w:p w:rsidR="002716B8" w:rsidRPr="00912D37" w:rsidRDefault="00B9525C">
          <w:pPr>
            <w:pStyle w:val="Obsah2"/>
            <w:numPr>
              <w:ilvl w:val="1"/>
              <w:numId w:val="18"/>
            </w:numPr>
            <w:tabs>
              <w:tab w:val="left" w:pos="1532"/>
              <w:tab w:val="left" w:pos="1533"/>
              <w:tab w:val="right" w:leader="dot" w:pos="9318"/>
            </w:tabs>
            <w:ind w:hanging="1036"/>
            <w:rPr>
              <w:lang w:val="cs-CZ"/>
            </w:rPr>
          </w:pPr>
          <w:hyperlink w:anchor="_TOC_250002" w:history="1">
            <w:r w:rsidRPr="00912D37">
              <w:rPr>
                <w:lang w:val="cs-CZ"/>
              </w:rPr>
              <w:t>Druh</w:t>
            </w:r>
            <w:r w:rsidRPr="00912D37">
              <w:rPr>
                <w:spacing w:val="-1"/>
                <w:lang w:val="cs-CZ"/>
              </w:rPr>
              <w:t xml:space="preserve"> </w:t>
            </w:r>
            <w:r w:rsidRPr="00912D37">
              <w:rPr>
                <w:lang w:val="cs-CZ"/>
              </w:rPr>
              <w:t>zařízení</w:t>
            </w:r>
            <w:r w:rsidRPr="00912D37">
              <w:rPr>
                <w:lang w:val="cs-CZ"/>
              </w:rPr>
              <w:tab/>
              <w:t>14</w:t>
            </w:r>
          </w:hyperlink>
        </w:p>
        <w:p w:rsidR="002716B8" w:rsidRPr="00912D37" w:rsidRDefault="00B9525C">
          <w:pPr>
            <w:pStyle w:val="Obsah2"/>
            <w:numPr>
              <w:ilvl w:val="1"/>
              <w:numId w:val="18"/>
            </w:numPr>
            <w:tabs>
              <w:tab w:val="left" w:pos="1532"/>
              <w:tab w:val="left" w:pos="1533"/>
              <w:tab w:val="right" w:leader="dot" w:pos="9318"/>
            </w:tabs>
            <w:ind w:hanging="1036"/>
            <w:rPr>
              <w:lang w:val="cs-CZ"/>
            </w:rPr>
          </w:pPr>
          <w:hyperlink w:anchor="_TOC_250001" w:history="1">
            <w:r w:rsidRPr="00912D37">
              <w:rPr>
                <w:lang w:val="cs-CZ"/>
              </w:rPr>
              <w:t>Poškozené</w:t>
            </w:r>
            <w:r w:rsidRPr="00912D37">
              <w:rPr>
                <w:spacing w:val="-2"/>
                <w:lang w:val="cs-CZ"/>
              </w:rPr>
              <w:t xml:space="preserve"> </w:t>
            </w:r>
            <w:r w:rsidRPr="00912D37">
              <w:rPr>
                <w:lang w:val="cs-CZ"/>
              </w:rPr>
              <w:t>zařízení</w:t>
            </w:r>
            <w:r w:rsidRPr="00912D37">
              <w:rPr>
                <w:lang w:val="cs-CZ"/>
              </w:rPr>
              <w:tab/>
              <w:t>15</w:t>
            </w:r>
          </w:hyperlink>
        </w:p>
        <w:p w:rsidR="002716B8" w:rsidRPr="00912D37" w:rsidRDefault="00B9525C">
          <w:pPr>
            <w:pStyle w:val="Obsah2"/>
            <w:numPr>
              <w:ilvl w:val="1"/>
              <w:numId w:val="18"/>
            </w:numPr>
            <w:tabs>
              <w:tab w:val="left" w:pos="1532"/>
              <w:tab w:val="left" w:pos="1533"/>
              <w:tab w:val="right" w:leader="dot" w:pos="9318"/>
            </w:tabs>
            <w:spacing w:before="99"/>
            <w:ind w:hanging="1036"/>
            <w:rPr>
              <w:lang w:val="cs-CZ"/>
            </w:rPr>
          </w:pPr>
          <w:hyperlink w:anchor="_TOC_250000" w:history="1">
            <w:r w:rsidRPr="00912D37">
              <w:rPr>
                <w:lang w:val="cs-CZ"/>
              </w:rPr>
              <w:t>Druh zkratu</w:t>
            </w:r>
            <w:r w:rsidRPr="00912D37">
              <w:rPr>
                <w:spacing w:val="-1"/>
                <w:lang w:val="cs-CZ"/>
              </w:rPr>
              <w:t xml:space="preserve"> </w:t>
            </w:r>
            <w:r w:rsidRPr="00912D37">
              <w:rPr>
                <w:lang w:val="cs-CZ"/>
              </w:rPr>
              <w:t>(zemního spojení)</w:t>
            </w:r>
            <w:r w:rsidRPr="00912D37">
              <w:rPr>
                <w:lang w:val="cs-CZ"/>
              </w:rPr>
              <w:tab/>
              <w:t>15</w:t>
            </w:r>
          </w:hyperlink>
        </w:p>
      </w:sdtContent>
    </w:sdt>
    <w:p w:rsidR="002716B8" w:rsidRPr="00912D37" w:rsidRDefault="00B9525C">
      <w:pPr>
        <w:spacing w:before="166" w:line="281" w:lineRule="exact"/>
        <w:ind w:left="255"/>
        <w:rPr>
          <w:rFonts w:ascii="Cambria" w:hAnsi="Cambria"/>
          <w:i/>
          <w:sz w:val="24"/>
          <w:lang w:val="cs-CZ"/>
        </w:rPr>
      </w:pPr>
      <w:r w:rsidRPr="00912D37">
        <w:rPr>
          <w:lang w:val="cs-CZ"/>
        </w:rPr>
        <w:pict>
          <v:shape id="_x0000_s1050" style="position:absolute;left:0;text-align:left;margin-left:69.35pt;margin-top:6pt;width:456.5pt;height:1pt;z-index:251646976;mso-position-horizontal-relative:page" coordorigin="1387,120" coordsize="9130,20" o:spt="100" adj="0,,0" path="m1387,120r9130,m1387,140r9130,e" filled="f" strokecolor="#7f0000" strokeweight=".48pt">
            <v:stroke joinstyle="round"/>
            <v:formulas/>
            <v:path arrowok="t" o:connecttype="segments"/>
            <w10:wrap anchorx="page"/>
          </v:shape>
        </w:pict>
      </w:r>
      <w:r w:rsidRPr="00912D37">
        <w:rPr>
          <w:rFonts w:ascii="Cambria" w:hAnsi="Cambria"/>
          <w:i/>
          <w:sz w:val="24"/>
          <w:lang w:val="cs-CZ"/>
        </w:rPr>
        <w:t>Příloha 2 Metodika určování nepřetržitosti distribuce elektřiny a spolehlivosti prvků</w:t>
      </w:r>
    </w:p>
    <w:p w:rsidR="002716B8" w:rsidRPr="00912D37" w:rsidRDefault="002716B8">
      <w:pPr>
        <w:spacing w:line="281" w:lineRule="exact"/>
        <w:rPr>
          <w:rFonts w:ascii="Cambria" w:hAnsi="Cambria"/>
          <w:sz w:val="24"/>
          <w:lang w:val="cs-CZ"/>
        </w:rPr>
        <w:sectPr w:rsidR="002716B8" w:rsidRPr="00912D37">
          <w:footerReference w:type="default" r:id="rId7"/>
          <w:pgSz w:w="11900" w:h="16840"/>
          <w:pgMar w:top="1340" w:right="560" w:bottom="1260" w:left="1160" w:header="0" w:footer="1066" w:gutter="0"/>
          <w:cols w:space="708"/>
        </w:sect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spacing w:before="4"/>
        <w:rPr>
          <w:sz w:val="26"/>
          <w:lang w:val="cs-CZ"/>
        </w:rPr>
      </w:pPr>
    </w:p>
    <w:p w:rsidR="002716B8" w:rsidRPr="00912D37" w:rsidRDefault="00B9525C">
      <w:pPr>
        <w:pStyle w:val="Zkladntext"/>
        <w:spacing w:line="29" w:lineRule="exact"/>
        <w:ind w:left="222"/>
        <w:rPr>
          <w:sz w:val="2"/>
          <w:lang w:val="cs-CZ"/>
        </w:rPr>
      </w:pPr>
      <w:r w:rsidRPr="00912D37">
        <w:rPr>
          <w:sz w:val="2"/>
          <w:lang w:val="cs-CZ"/>
        </w:rPr>
      </w:r>
      <w:r w:rsidRPr="00912D37">
        <w:rPr>
          <w:sz w:val="2"/>
          <w:lang w:val="cs-CZ"/>
        </w:rPr>
        <w:pict>
          <v:group id="_x0000_s1047" style="width:456.5pt;height:1.45pt;mso-position-horizontal-relative:char;mso-position-vertical-relative:line" coordsize="9130,29">
            <v:line id="_x0000_s1049" style="position:absolute" from="0,5" to="9130,5" strokecolor="#7f0000" strokeweight=".48pt"/>
            <v:line id="_x0000_s1048" style="position:absolute" from="0,24" to="9130,24" strokecolor="#7f0000" strokeweight=".48pt"/>
            <w10:anchorlock/>
          </v:group>
        </w:pict>
      </w:r>
    </w:p>
    <w:p w:rsidR="002716B8" w:rsidRPr="00912D37" w:rsidRDefault="002716B8">
      <w:pPr>
        <w:spacing w:line="29" w:lineRule="exact"/>
        <w:rPr>
          <w:sz w:val="2"/>
          <w:lang w:val="cs-CZ"/>
        </w:rPr>
        <w:sectPr w:rsidR="002716B8" w:rsidRPr="00912D37">
          <w:footerReference w:type="default" r:id="rId8"/>
          <w:pgSz w:w="11900" w:h="16840"/>
          <w:pgMar w:top="1600" w:right="560" w:bottom="1460" w:left="1160" w:header="0" w:footer="1267" w:gutter="0"/>
          <w:cols w:space="708"/>
        </w:sectPr>
      </w:pPr>
    </w:p>
    <w:p w:rsidR="002716B8" w:rsidRPr="00912D37" w:rsidRDefault="00B9525C">
      <w:pPr>
        <w:pStyle w:val="Nadpis1"/>
        <w:numPr>
          <w:ilvl w:val="0"/>
          <w:numId w:val="17"/>
        </w:numPr>
        <w:tabs>
          <w:tab w:val="left" w:pos="687"/>
          <w:tab w:val="left" w:pos="688"/>
        </w:tabs>
        <w:rPr>
          <w:lang w:val="cs-CZ"/>
        </w:rPr>
      </w:pPr>
      <w:bookmarkStart w:id="1" w:name="_TOC_250044"/>
      <w:bookmarkEnd w:id="1"/>
      <w:r w:rsidRPr="00912D37">
        <w:rPr>
          <w:lang w:val="cs-CZ"/>
        </w:rPr>
        <w:lastRenderedPageBreak/>
        <w:t>Úvod</w:t>
      </w:r>
    </w:p>
    <w:p w:rsidR="002716B8" w:rsidRPr="00912D37" w:rsidRDefault="00B9525C">
      <w:pPr>
        <w:pStyle w:val="Zkladntext"/>
        <w:spacing w:before="227"/>
        <w:ind w:left="687" w:right="845"/>
        <w:jc w:val="both"/>
        <w:rPr>
          <w:lang w:val="cs-CZ"/>
        </w:rPr>
      </w:pPr>
      <w:r w:rsidRPr="00912D37">
        <w:rPr>
          <w:lang w:val="cs-CZ"/>
        </w:rPr>
        <w:t>Tato část Pravidel provozování lokální distribuční soustavy (PPLDS) podrobně popisuje ukazatele nepřetržitosti distribuce elektřiny, pro jejíž stanovení jsou podkladem příslušné údaje poskytované jednotlivými držiteli licence na distribuci a postup výpočtu</w:t>
      </w:r>
      <w:r w:rsidRPr="00912D37">
        <w:rPr>
          <w:lang w:val="cs-CZ"/>
        </w:rPr>
        <w:t xml:space="preserve"> uvedený   v této příloze PPLDS na základě vyhlášky ERÚ</w:t>
      </w:r>
      <w:r w:rsidRPr="00912D37">
        <w:rPr>
          <w:spacing w:val="-5"/>
          <w:lang w:val="cs-CZ"/>
        </w:rPr>
        <w:t xml:space="preserve"> </w:t>
      </w:r>
      <w:r w:rsidRPr="00912D37">
        <w:rPr>
          <w:lang w:val="cs-CZ"/>
        </w:rPr>
        <w:t>[1].</w:t>
      </w:r>
    </w:p>
    <w:p w:rsidR="002716B8" w:rsidRPr="00912D37" w:rsidRDefault="002716B8">
      <w:pPr>
        <w:pStyle w:val="Zkladntext"/>
        <w:rPr>
          <w:sz w:val="26"/>
          <w:lang w:val="cs-CZ"/>
        </w:rPr>
      </w:pPr>
    </w:p>
    <w:p w:rsidR="002716B8" w:rsidRPr="00912D37" w:rsidRDefault="00B9525C">
      <w:pPr>
        <w:pStyle w:val="Nadpis1"/>
        <w:numPr>
          <w:ilvl w:val="0"/>
          <w:numId w:val="17"/>
        </w:numPr>
        <w:tabs>
          <w:tab w:val="left" w:pos="683"/>
          <w:tab w:val="left" w:pos="684"/>
        </w:tabs>
        <w:spacing w:before="186"/>
        <w:ind w:left="683" w:hanging="427"/>
        <w:rPr>
          <w:lang w:val="cs-CZ"/>
        </w:rPr>
      </w:pPr>
      <w:bookmarkStart w:id="2" w:name="_TOC_250043"/>
      <w:bookmarkEnd w:id="2"/>
      <w:r w:rsidRPr="00912D37">
        <w:rPr>
          <w:spacing w:val="-6"/>
          <w:lang w:val="cs-CZ"/>
        </w:rPr>
        <w:t>Cíle</w:t>
      </w:r>
    </w:p>
    <w:p w:rsidR="002716B8" w:rsidRPr="00912D37" w:rsidRDefault="00B9525C">
      <w:pPr>
        <w:pStyle w:val="Zkladntext"/>
        <w:spacing w:before="228"/>
        <w:ind w:left="255" w:right="847"/>
        <w:jc w:val="both"/>
        <w:rPr>
          <w:lang w:val="cs-CZ"/>
        </w:rPr>
      </w:pPr>
      <w:r w:rsidRPr="00912D37">
        <w:rPr>
          <w:lang w:val="cs-CZ"/>
        </w:rPr>
        <w:t>Spolehlivost a nepřetržitost distribuce je jednou z nejdůležitějších charakteristik elektřiny dodávané zákazníkům lokálních distribučních soustav, distribučních soustav i přenosové soustavy</w:t>
      </w:r>
      <w:r w:rsidRPr="00912D37">
        <w:rPr>
          <w:lang w:val="cs-CZ"/>
        </w:rPr>
        <w:t>.</w:t>
      </w:r>
    </w:p>
    <w:p w:rsidR="002716B8" w:rsidRPr="00912D37" w:rsidRDefault="00B9525C">
      <w:pPr>
        <w:pStyle w:val="Zkladntext"/>
        <w:spacing w:before="120"/>
        <w:ind w:left="255"/>
        <w:jc w:val="both"/>
        <w:rPr>
          <w:lang w:val="cs-CZ"/>
        </w:rPr>
      </w:pPr>
      <w:r w:rsidRPr="00912D37">
        <w:rPr>
          <w:lang w:val="cs-CZ"/>
        </w:rPr>
        <w:t>Hlavní cíle sledování spolehlivosti a nepřetržitosti distribuce jsou získání:</w:t>
      </w:r>
    </w:p>
    <w:p w:rsidR="002716B8" w:rsidRPr="00912D37" w:rsidRDefault="00B9525C">
      <w:pPr>
        <w:pStyle w:val="Odstavecseseznamem"/>
        <w:numPr>
          <w:ilvl w:val="1"/>
          <w:numId w:val="17"/>
        </w:numPr>
        <w:tabs>
          <w:tab w:val="left" w:pos="1317"/>
        </w:tabs>
        <w:spacing w:before="120"/>
        <w:ind w:hanging="357"/>
        <w:rPr>
          <w:sz w:val="24"/>
          <w:lang w:val="cs-CZ"/>
        </w:rPr>
      </w:pPr>
      <w:r w:rsidRPr="00912D37">
        <w:rPr>
          <w:sz w:val="24"/>
          <w:lang w:val="cs-CZ"/>
        </w:rPr>
        <w:t xml:space="preserve">ukazatelů nepřetržitosti distribuce v sítích </w:t>
      </w:r>
      <w:proofErr w:type="spellStart"/>
      <w:r w:rsidRPr="00912D37">
        <w:rPr>
          <w:sz w:val="24"/>
          <w:lang w:val="cs-CZ"/>
        </w:rPr>
        <w:t>nn</w:t>
      </w:r>
      <w:proofErr w:type="spellEnd"/>
      <w:r w:rsidRPr="00912D37">
        <w:rPr>
          <w:sz w:val="24"/>
          <w:lang w:val="cs-CZ"/>
        </w:rPr>
        <w:t xml:space="preserve">, </w:t>
      </w:r>
      <w:proofErr w:type="spellStart"/>
      <w:r w:rsidRPr="00912D37">
        <w:rPr>
          <w:sz w:val="24"/>
          <w:lang w:val="cs-CZ"/>
        </w:rPr>
        <w:t>vn</w:t>
      </w:r>
      <w:proofErr w:type="spellEnd"/>
      <w:r w:rsidRPr="00912D37">
        <w:rPr>
          <w:sz w:val="24"/>
          <w:lang w:val="cs-CZ"/>
        </w:rPr>
        <w:t xml:space="preserve"> příslušného</w:t>
      </w:r>
      <w:r w:rsidRPr="00912D37">
        <w:rPr>
          <w:spacing w:val="-4"/>
          <w:sz w:val="24"/>
          <w:lang w:val="cs-CZ"/>
        </w:rPr>
        <w:t xml:space="preserve"> </w:t>
      </w:r>
      <w:r w:rsidRPr="00912D37">
        <w:rPr>
          <w:sz w:val="24"/>
          <w:lang w:val="cs-CZ"/>
        </w:rPr>
        <w:t>PLDS</w:t>
      </w:r>
    </w:p>
    <w:p w:rsidR="002716B8" w:rsidRPr="00912D37" w:rsidRDefault="00B9525C">
      <w:pPr>
        <w:pStyle w:val="Odstavecseseznamem"/>
        <w:numPr>
          <w:ilvl w:val="1"/>
          <w:numId w:val="17"/>
        </w:numPr>
        <w:tabs>
          <w:tab w:val="left" w:pos="1317"/>
        </w:tabs>
        <w:spacing w:before="60"/>
        <w:ind w:hanging="357"/>
        <w:rPr>
          <w:sz w:val="24"/>
          <w:lang w:val="cs-CZ"/>
        </w:rPr>
      </w:pPr>
      <w:r w:rsidRPr="00912D37">
        <w:rPr>
          <w:sz w:val="24"/>
          <w:lang w:val="cs-CZ"/>
        </w:rPr>
        <w:t>podkladů o spolehlivosti jednotlivých prvků v sítích</w:t>
      </w:r>
      <w:r w:rsidRPr="00912D37">
        <w:rPr>
          <w:spacing w:val="-4"/>
          <w:sz w:val="24"/>
          <w:lang w:val="cs-CZ"/>
        </w:rPr>
        <w:t xml:space="preserve"> </w:t>
      </w:r>
      <w:r w:rsidRPr="00912D37">
        <w:rPr>
          <w:sz w:val="24"/>
          <w:lang w:val="cs-CZ"/>
        </w:rPr>
        <w:t>PLDS</w:t>
      </w:r>
    </w:p>
    <w:p w:rsidR="002716B8" w:rsidRPr="00912D37" w:rsidRDefault="00B9525C">
      <w:pPr>
        <w:pStyle w:val="Odstavecseseznamem"/>
        <w:numPr>
          <w:ilvl w:val="1"/>
          <w:numId w:val="17"/>
        </w:numPr>
        <w:tabs>
          <w:tab w:val="left" w:pos="1317"/>
        </w:tabs>
        <w:spacing w:before="60"/>
        <w:ind w:hanging="357"/>
        <w:rPr>
          <w:sz w:val="24"/>
          <w:lang w:val="cs-CZ"/>
        </w:rPr>
      </w:pPr>
      <w:r w:rsidRPr="00912D37">
        <w:rPr>
          <w:sz w:val="24"/>
          <w:lang w:val="cs-CZ"/>
        </w:rPr>
        <w:t>podkladů pro spolehlivostní výpočty připojení</w:t>
      </w:r>
      <w:r w:rsidRPr="00912D37">
        <w:rPr>
          <w:spacing w:val="-6"/>
          <w:sz w:val="24"/>
          <w:lang w:val="cs-CZ"/>
        </w:rPr>
        <w:t xml:space="preserve"> </w:t>
      </w:r>
      <w:r w:rsidRPr="00912D37">
        <w:rPr>
          <w:sz w:val="24"/>
          <w:lang w:val="cs-CZ"/>
        </w:rPr>
        <w:t>vel</w:t>
      </w:r>
      <w:r w:rsidRPr="00912D37">
        <w:rPr>
          <w:sz w:val="24"/>
          <w:lang w:val="cs-CZ"/>
        </w:rPr>
        <w:t>koodběratelů</w:t>
      </w:r>
    </w:p>
    <w:p w:rsidR="002716B8" w:rsidRPr="00912D37" w:rsidRDefault="00B9525C">
      <w:pPr>
        <w:pStyle w:val="Odstavecseseznamem"/>
        <w:numPr>
          <w:ilvl w:val="1"/>
          <w:numId w:val="17"/>
        </w:numPr>
        <w:tabs>
          <w:tab w:val="left" w:pos="1317"/>
        </w:tabs>
        <w:spacing w:before="60"/>
        <w:ind w:hanging="357"/>
        <w:rPr>
          <w:sz w:val="24"/>
          <w:lang w:val="cs-CZ"/>
        </w:rPr>
      </w:pPr>
      <w:r w:rsidRPr="00912D37">
        <w:rPr>
          <w:sz w:val="24"/>
          <w:lang w:val="cs-CZ"/>
        </w:rPr>
        <w:t>podkladů o nepřetržitosti distribuce pro citlivé</w:t>
      </w:r>
      <w:r w:rsidRPr="00912D37">
        <w:rPr>
          <w:spacing w:val="-4"/>
          <w:sz w:val="24"/>
          <w:lang w:val="cs-CZ"/>
        </w:rPr>
        <w:t xml:space="preserve"> </w:t>
      </w:r>
      <w:r w:rsidRPr="00912D37">
        <w:rPr>
          <w:sz w:val="24"/>
          <w:lang w:val="cs-CZ"/>
        </w:rPr>
        <w:t>zákazníky</w:t>
      </w:r>
      <w:r w:rsidRPr="00912D37">
        <w:rPr>
          <w:sz w:val="24"/>
          <w:vertAlign w:val="superscript"/>
          <w:lang w:val="cs-CZ"/>
        </w:rPr>
        <w:t>1</w:t>
      </w:r>
      <w:r w:rsidRPr="00912D37">
        <w:rPr>
          <w:sz w:val="24"/>
          <w:lang w:val="cs-CZ"/>
        </w:rPr>
        <w:t>.</w:t>
      </w:r>
    </w:p>
    <w:p w:rsidR="002716B8" w:rsidRPr="00912D37" w:rsidRDefault="00B9525C">
      <w:pPr>
        <w:spacing w:before="120"/>
        <w:ind w:left="256"/>
        <w:jc w:val="both"/>
        <w:rPr>
          <w:sz w:val="24"/>
          <w:lang w:val="cs-CZ"/>
        </w:rPr>
      </w:pPr>
      <w:r w:rsidRPr="00912D37">
        <w:rPr>
          <w:b/>
          <w:sz w:val="24"/>
          <w:lang w:val="cs-CZ"/>
        </w:rPr>
        <w:t xml:space="preserve">Ukazatelé nepřetržitosti distribuce </w:t>
      </w:r>
      <w:r w:rsidRPr="00912D37">
        <w:rPr>
          <w:sz w:val="24"/>
          <w:lang w:val="cs-CZ"/>
        </w:rPr>
        <w:t>předepsané pro tento účel ERÚ [1] jsou definovány:</w:t>
      </w:r>
    </w:p>
    <w:p w:rsidR="002716B8" w:rsidRPr="00912D37" w:rsidRDefault="00B9525C">
      <w:pPr>
        <w:pStyle w:val="Odstavecseseznamem"/>
        <w:numPr>
          <w:ilvl w:val="2"/>
          <w:numId w:val="17"/>
        </w:numPr>
        <w:tabs>
          <w:tab w:val="left" w:pos="1317"/>
        </w:tabs>
        <w:spacing w:before="120"/>
        <w:ind w:hanging="357"/>
        <w:rPr>
          <w:sz w:val="24"/>
          <w:lang w:val="cs-CZ"/>
        </w:rPr>
      </w:pPr>
      <w:r w:rsidRPr="00912D37">
        <w:rPr>
          <w:sz w:val="24"/>
          <w:lang w:val="cs-CZ"/>
        </w:rPr>
        <w:t>průměrný počet přerušení distribuce elektřiny u zákazníků v hodnoceném období</w:t>
      </w:r>
      <w:r w:rsidRPr="00912D37">
        <w:rPr>
          <w:spacing w:val="26"/>
          <w:sz w:val="24"/>
          <w:lang w:val="cs-CZ"/>
        </w:rPr>
        <w:t xml:space="preserve"> </w:t>
      </w:r>
      <w:r w:rsidRPr="00912D37">
        <w:rPr>
          <w:sz w:val="24"/>
          <w:lang w:val="cs-CZ"/>
        </w:rPr>
        <w:t>–</w:t>
      </w:r>
    </w:p>
    <w:p w:rsidR="002716B8" w:rsidRPr="00912D37" w:rsidRDefault="00B9525C">
      <w:pPr>
        <w:pStyle w:val="Zkladntext"/>
        <w:ind w:left="1316"/>
        <w:rPr>
          <w:lang w:val="cs-CZ"/>
        </w:rPr>
      </w:pPr>
      <w:r w:rsidRPr="00912D37">
        <w:rPr>
          <w:lang w:val="cs-CZ"/>
        </w:rPr>
        <w:t xml:space="preserve">SAIFI </w:t>
      </w:r>
      <w:r w:rsidRPr="00912D37">
        <w:rPr>
          <w:vertAlign w:val="superscript"/>
          <w:lang w:val="cs-CZ"/>
        </w:rPr>
        <w:t>2</w:t>
      </w:r>
    </w:p>
    <w:p w:rsidR="002716B8" w:rsidRPr="00912D37" w:rsidRDefault="00B9525C">
      <w:pPr>
        <w:pStyle w:val="Odstavecseseznamem"/>
        <w:numPr>
          <w:ilvl w:val="2"/>
          <w:numId w:val="17"/>
        </w:numPr>
        <w:tabs>
          <w:tab w:val="left" w:pos="1317"/>
        </w:tabs>
        <w:spacing w:before="60"/>
        <w:ind w:right="850" w:hanging="357"/>
        <w:rPr>
          <w:sz w:val="24"/>
          <w:lang w:val="cs-CZ"/>
        </w:rPr>
      </w:pPr>
      <w:proofErr w:type="gramStart"/>
      <w:r w:rsidRPr="00912D37">
        <w:rPr>
          <w:sz w:val="24"/>
          <w:lang w:val="cs-CZ"/>
        </w:rPr>
        <w:t>průměrná  souhrnná</w:t>
      </w:r>
      <w:proofErr w:type="gramEnd"/>
      <w:r w:rsidRPr="00912D37">
        <w:rPr>
          <w:sz w:val="24"/>
          <w:lang w:val="cs-CZ"/>
        </w:rPr>
        <w:t xml:space="preserve">  doba   trvání   přerušení   distribuce   elektřiny  u   zákazníků v hodnoceném SAIDI</w:t>
      </w:r>
      <w:r w:rsidRPr="00912D37">
        <w:rPr>
          <w:spacing w:val="-2"/>
          <w:sz w:val="24"/>
          <w:lang w:val="cs-CZ"/>
        </w:rPr>
        <w:t xml:space="preserve"> </w:t>
      </w:r>
      <w:r w:rsidRPr="00912D37">
        <w:rPr>
          <w:sz w:val="24"/>
          <w:vertAlign w:val="superscript"/>
          <w:lang w:val="cs-CZ"/>
        </w:rPr>
        <w:t>3</w:t>
      </w:r>
    </w:p>
    <w:p w:rsidR="002716B8" w:rsidRPr="00912D37" w:rsidRDefault="00B9525C">
      <w:pPr>
        <w:pStyle w:val="Odstavecseseznamem"/>
        <w:numPr>
          <w:ilvl w:val="2"/>
          <w:numId w:val="17"/>
        </w:numPr>
        <w:tabs>
          <w:tab w:val="left" w:pos="1317"/>
        </w:tabs>
        <w:spacing w:before="60"/>
        <w:ind w:right="847" w:hanging="357"/>
        <w:rPr>
          <w:sz w:val="24"/>
          <w:lang w:val="cs-CZ"/>
        </w:rPr>
      </w:pPr>
      <w:proofErr w:type="gramStart"/>
      <w:r w:rsidRPr="00912D37">
        <w:rPr>
          <w:sz w:val="24"/>
          <w:lang w:val="cs-CZ"/>
        </w:rPr>
        <w:t>Průměrná  doba</w:t>
      </w:r>
      <w:proofErr w:type="gramEnd"/>
      <w:r w:rsidRPr="00912D37">
        <w:rPr>
          <w:sz w:val="24"/>
          <w:lang w:val="cs-CZ"/>
        </w:rPr>
        <w:t xml:space="preserve">  trvání   jednoho   přerušení   distribuce   elektřiny   u   zákazníků v hodnoceném období CAIDI</w:t>
      </w:r>
      <w:r w:rsidRPr="00912D37">
        <w:rPr>
          <w:spacing w:val="-2"/>
          <w:sz w:val="24"/>
          <w:lang w:val="cs-CZ"/>
        </w:rPr>
        <w:t xml:space="preserve"> </w:t>
      </w:r>
      <w:r w:rsidRPr="00912D37">
        <w:rPr>
          <w:sz w:val="24"/>
          <w:lang w:val="cs-CZ"/>
        </w:rPr>
        <w:t>4.</w:t>
      </w:r>
    </w:p>
    <w:p w:rsidR="002716B8" w:rsidRPr="00912D37" w:rsidRDefault="00B9525C">
      <w:pPr>
        <w:pStyle w:val="Zkladntext"/>
        <w:spacing w:before="120"/>
        <w:ind w:left="256"/>
        <w:rPr>
          <w:lang w:val="cs-CZ"/>
        </w:rPr>
      </w:pPr>
      <w:r w:rsidRPr="00912D37">
        <w:rPr>
          <w:lang w:val="cs-CZ"/>
        </w:rPr>
        <w:t>Předmětem tohoto sledování jsou ve</w:t>
      </w:r>
      <w:r w:rsidRPr="00912D37">
        <w:rPr>
          <w:lang w:val="cs-CZ"/>
        </w:rPr>
        <w:t xml:space="preserve"> smyslu vyhlášky ERÚ [1]:</w:t>
      </w:r>
    </w:p>
    <w:p w:rsidR="002716B8" w:rsidRPr="00912D37" w:rsidRDefault="00B9525C">
      <w:pPr>
        <w:pStyle w:val="Odstavecseseznamem"/>
        <w:numPr>
          <w:ilvl w:val="0"/>
          <w:numId w:val="16"/>
        </w:numPr>
        <w:tabs>
          <w:tab w:val="left" w:pos="963"/>
          <w:tab w:val="left" w:pos="964"/>
        </w:tabs>
        <w:spacing w:before="120"/>
        <w:ind w:hanging="707"/>
        <w:rPr>
          <w:sz w:val="24"/>
          <w:lang w:val="cs-CZ"/>
        </w:rPr>
      </w:pPr>
      <w:r w:rsidRPr="00912D37">
        <w:rPr>
          <w:sz w:val="24"/>
          <w:lang w:val="cs-CZ"/>
        </w:rPr>
        <w:t>neplánovaná (poruchová/nahodilá) přerušení</w:t>
      </w:r>
      <w:r w:rsidRPr="00912D37">
        <w:rPr>
          <w:spacing w:val="-1"/>
          <w:sz w:val="24"/>
          <w:lang w:val="cs-CZ"/>
        </w:rPr>
        <w:t xml:space="preserve"> </w:t>
      </w:r>
      <w:r w:rsidRPr="00912D37">
        <w:rPr>
          <w:sz w:val="24"/>
          <w:lang w:val="cs-CZ"/>
        </w:rPr>
        <w:t>distribuce:</w:t>
      </w:r>
    </w:p>
    <w:p w:rsidR="002716B8" w:rsidRPr="00912D37" w:rsidRDefault="00B9525C">
      <w:pPr>
        <w:pStyle w:val="Odstavecseseznamem"/>
        <w:numPr>
          <w:ilvl w:val="0"/>
          <w:numId w:val="16"/>
        </w:numPr>
        <w:tabs>
          <w:tab w:val="left" w:pos="963"/>
          <w:tab w:val="left" w:pos="964"/>
        </w:tabs>
        <w:spacing w:before="60"/>
        <w:ind w:left="964"/>
        <w:rPr>
          <w:sz w:val="24"/>
          <w:lang w:val="cs-CZ"/>
        </w:rPr>
      </w:pPr>
      <w:r w:rsidRPr="00912D37">
        <w:rPr>
          <w:sz w:val="24"/>
          <w:lang w:val="cs-CZ"/>
        </w:rPr>
        <w:t>plánovaná přerušení</w:t>
      </w:r>
      <w:r w:rsidRPr="00912D37">
        <w:rPr>
          <w:spacing w:val="-2"/>
          <w:sz w:val="24"/>
          <w:lang w:val="cs-CZ"/>
        </w:rPr>
        <w:t xml:space="preserve"> </w:t>
      </w:r>
      <w:r w:rsidRPr="00912D37">
        <w:rPr>
          <w:sz w:val="24"/>
          <w:lang w:val="cs-CZ"/>
        </w:rPr>
        <w:t>distribuce</w:t>
      </w:r>
    </w:p>
    <w:p w:rsidR="002716B8" w:rsidRPr="00912D37" w:rsidRDefault="00B9525C">
      <w:pPr>
        <w:pStyle w:val="Zkladntext"/>
        <w:spacing w:before="120"/>
        <w:ind w:left="256" w:right="1140"/>
        <w:rPr>
          <w:lang w:val="cs-CZ"/>
        </w:rPr>
      </w:pPr>
      <w:r w:rsidRPr="00912D37">
        <w:rPr>
          <w:lang w:val="cs-CZ"/>
        </w:rPr>
        <w:t>s trváním delším než 3 minuty (tzv. dlouhodobá přerušení distribuce ve smyslu ČSN EN 50160 [2])</w:t>
      </w:r>
      <w:r w:rsidRPr="00912D37">
        <w:rPr>
          <w:vertAlign w:val="superscript"/>
          <w:lang w:val="cs-CZ"/>
        </w:rPr>
        <w:t>5</w:t>
      </w:r>
      <w:r w:rsidRPr="00912D37">
        <w:rPr>
          <w:lang w:val="cs-CZ"/>
        </w:rPr>
        <w:t>.</w:t>
      </w:r>
    </w:p>
    <w:p w:rsidR="002716B8" w:rsidRPr="00912D37" w:rsidRDefault="00B9525C">
      <w:pPr>
        <w:pStyle w:val="Zkladntext"/>
        <w:spacing w:before="120"/>
        <w:ind w:left="256" w:right="847"/>
        <w:jc w:val="both"/>
        <w:rPr>
          <w:lang w:val="cs-CZ"/>
        </w:rPr>
      </w:pPr>
      <w:r w:rsidRPr="00912D37">
        <w:rPr>
          <w:lang w:val="cs-CZ"/>
        </w:rPr>
        <w:t>Tyto ukazatele charakterizují střední průměrno</w:t>
      </w:r>
      <w:r w:rsidRPr="00912D37">
        <w:rPr>
          <w:lang w:val="cs-CZ"/>
        </w:rPr>
        <w:t>u hodnotu nepřetržitosti distribuce a její důsledky z pohledu průměrného zákazníka. Budou využívány především ve vztahu k ERÚ, poradenským firmám i vzájemnému porovnání výkonnosti provozovatelů LDS.</w:t>
      </w: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2716B8">
      <w:pPr>
        <w:pStyle w:val="Zkladntext"/>
        <w:rPr>
          <w:sz w:val="20"/>
          <w:lang w:val="cs-CZ"/>
        </w:rPr>
      </w:pPr>
    </w:p>
    <w:p w:rsidR="002716B8" w:rsidRPr="00912D37" w:rsidRDefault="00B9525C">
      <w:pPr>
        <w:pStyle w:val="Zkladntext"/>
        <w:spacing w:before="10"/>
        <w:rPr>
          <w:sz w:val="22"/>
          <w:lang w:val="cs-CZ"/>
        </w:rPr>
      </w:pPr>
      <w:r w:rsidRPr="00912D37">
        <w:rPr>
          <w:lang w:val="cs-CZ"/>
        </w:rPr>
        <w:pict>
          <v:line id="_x0000_s1046" style="position:absolute;z-index:-251653120;mso-wrap-distance-left:0;mso-wrap-distance-right:0;mso-position-horizontal-relative:page" from="70.8pt,15.45pt" to="214.8pt,15.45pt" strokeweight=".6pt">
            <w10:wrap type="topAndBottom" anchorx="page"/>
          </v:line>
        </w:pict>
      </w:r>
    </w:p>
    <w:p w:rsidR="002716B8" w:rsidRPr="00912D37" w:rsidRDefault="00B9525C">
      <w:pPr>
        <w:spacing w:before="50" w:line="243" w:lineRule="exact"/>
        <w:ind w:left="255"/>
        <w:rPr>
          <w:i/>
          <w:sz w:val="20"/>
          <w:lang w:val="cs-CZ"/>
        </w:rPr>
      </w:pPr>
      <w:r w:rsidRPr="00912D37">
        <w:rPr>
          <w:position w:val="9"/>
          <w:sz w:val="13"/>
          <w:lang w:val="cs-CZ"/>
        </w:rPr>
        <w:t xml:space="preserve">1 </w:t>
      </w:r>
      <w:r w:rsidRPr="00912D37">
        <w:rPr>
          <w:i/>
          <w:sz w:val="20"/>
          <w:lang w:val="cs-CZ"/>
        </w:rPr>
        <w:t>Odběratelé vyžadující nadstandardní kvalitu distri</w:t>
      </w:r>
      <w:r w:rsidRPr="00912D37">
        <w:rPr>
          <w:i/>
          <w:sz w:val="20"/>
          <w:lang w:val="cs-CZ"/>
        </w:rPr>
        <w:t>buce.</w:t>
      </w:r>
    </w:p>
    <w:p w:rsidR="002716B8" w:rsidRPr="00912D37" w:rsidRDefault="00B9525C">
      <w:pPr>
        <w:spacing w:before="15" w:line="230" w:lineRule="exact"/>
        <w:ind w:left="256" w:right="1140"/>
        <w:rPr>
          <w:i/>
          <w:sz w:val="20"/>
          <w:lang w:val="cs-CZ"/>
        </w:rPr>
      </w:pPr>
      <w:r w:rsidRPr="00912D37">
        <w:rPr>
          <w:position w:val="9"/>
          <w:sz w:val="13"/>
          <w:lang w:val="cs-CZ"/>
        </w:rPr>
        <w:t xml:space="preserve">2 </w:t>
      </w:r>
      <w:proofErr w:type="spellStart"/>
      <w:r w:rsidRPr="00912D37">
        <w:rPr>
          <w:i/>
          <w:sz w:val="20"/>
          <w:lang w:val="cs-CZ"/>
        </w:rPr>
        <w:t>System</w:t>
      </w:r>
      <w:proofErr w:type="spellEnd"/>
      <w:r w:rsidRPr="00912D37">
        <w:rPr>
          <w:i/>
          <w:sz w:val="20"/>
          <w:lang w:val="cs-CZ"/>
        </w:rPr>
        <w:t xml:space="preserve"> </w:t>
      </w:r>
      <w:proofErr w:type="spellStart"/>
      <w:r w:rsidRPr="00912D37">
        <w:rPr>
          <w:i/>
          <w:sz w:val="20"/>
          <w:lang w:val="cs-CZ"/>
        </w:rPr>
        <w:t>Average</w:t>
      </w:r>
      <w:proofErr w:type="spellEnd"/>
      <w:r w:rsidRPr="00912D37">
        <w:rPr>
          <w:i/>
          <w:sz w:val="20"/>
          <w:lang w:val="cs-CZ"/>
        </w:rPr>
        <w:t xml:space="preserve"> </w:t>
      </w:r>
      <w:proofErr w:type="spellStart"/>
      <w:r w:rsidRPr="00912D37">
        <w:rPr>
          <w:i/>
          <w:sz w:val="20"/>
          <w:lang w:val="cs-CZ"/>
        </w:rPr>
        <w:t>Interruption</w:t>
      </w:r>
      <w:proofErr w:type="spellEnd"/>
      <w:r w:rsidRPr="00912D37">
        <w:rPr>
          <w:i/>
          <w:sz w:val="20"/>
          <w:lang w:val="cs-CZ"/>
        </w:rPr>
        <w:t xml:space="preserve"> </w:t>
      </w:r>
      <w:proofErr w:type="spellStart"/>
      <w:r w:rsidRPr="00912D37">
        <w:rPr>
          <w:i/>
          <w:sz w:val="20"/>
          <w:lang w:val="cs-CZ"/>
        </w:rPr>
        <w:t>Frequency</w:t>
      </w:r>
      <w:proofErr w:type="spellEnd"/>
      <w:r w:rsidRPr="00912D37">
        <w:rPr>
          <w:i/>
          <w:sz w:val="20"/>
          <w:lang w:val="cs-CZ"/>
        </w:rPr>
        <w:t xml:space="preserve"> </w:t>
      </w:r>
      <w:proofErr w:type="gramStart"/>
      <w:r w:rsidRPr="00912D37">
        <w:rPr>
          <w:i/>
          <w:sz w:val="20"/>
          <w:lang w:val="cs-CZ"/>
        </w:rPr>
        <w:t>Index- systémový</w:t>
      </w:r>
      <w:proofErr w:type="gramEnd"/>
      <w:r w:rsidRPr="00912D37">
        <w:rPr>
          <w:i/>
          <w:sz w:val="20"/>
          <w:lang w:val="cs-CZ"/>
        </w:rPr>
        <w:t xml:space="preserve"> ukazatel četnost přerušení - podle [3] vyjadřuje průměrnou četnost přerušení za rok u zákazníka systému, příp. napěťové hladiny</w:t>
      </w:r>
    </w:p>
    <w:p w:rsidR="002716B8" w:rsidRPr="00912D37" w:rsidRDefault="00B9525C">
      <w:pPr>
        <w:spacing w:before="2" w:line="228" w:lineRule="exact"/>
        <w:ind w:left="256" w:right="1140"/>
        <w:rPr>
          <w:i/>
          <w:sz w:val="20"/>
          <w:lang w:val="cs-CZ"/>
        </w:rPr>
      </w:pPr>
      <w:r w:rsidRPr="00912D37">
        <w:rPr>
          <w:i/>
          <w:position w:val="9"/>
          <w:sz w:val="13"/>
          <w:lang w:val="cs-CZ"/>
        </w:rPr>
        <w:t xml:space="preserve">3 </w:t>
      </w:r>
      <w:proofErr w:type="spellStart"/>
      <w:r w:rsidRPr="00912D37">
        <w:rPr>
          <w:i/>
          <w:sz w:val="20"/>
          <w:lang w:val="cs-CZ"/>
        </w:rPr>
        <w:t>System</w:t>
      </w:r>
      <w:proofErr w:type="spellEnd"/>
      <w:r w:rsidRPr="00912D37">
        <w:rPr>
          <w:i/>
          <w:sz w:val="20"/>
          <w:lang w:val="cs-CZ"/>
        </w:rPr>
        <w:t xml:space="preserve"> </w:t>
      </w:r>
      <w:proofErr w:type="spellStart"/>
      <w:r w:rsidRPr="00912D37">
        <w:rPr>
          <w:i/>
          <w:sz w:val="20"/>
          <w:lang w:val="cs-CZ"/>
        </w:rPr>
        <w:t>Average</w:t>
      </w:r>
      <w:proofErr w:type="spellEnd"/>
      <w:r w:rsidRPr="00912D37">
        <w:rPr>
          <w:i/>
          <w:sz w:val="20"/>
          <w:lang w:val="cs-CZ"/>
        </w:rPr>
        <w:t xml:space="preserve"> </w:t>
      </w:r>
      <w:proofErr w:type="spellStart"/>
      <w:r w:rsidRPr="00912D37">
        <w:rPr>
          <w:i/>
          <w:sz w:val="20"/>
          <w:lang w:val="cs-CZ"/>
        </w:rPr>
        <w:t>Interruption</w:t>
      </w:r>
      <w:proofErr w:type="spellEnd"/>
      <w:r w:rsidRPr="00912D37">
        <w:rPr>
          <w:i/>
          <w:sz w:val="20"/>
          <w:lang w:val="cs-CZ"/>
        </w:rPr>
        <w:t xml:space="preserve"> </w:t>
      </w:r>
      <w:proofErr w:type="spellStart"/>
      <w:r w:rsidRPr="00912D37">
        <w:rPr>
          <w:i/>
          <w:sz w:val="20"/>
          <w:lang w:val="cs-CZ"/>
        </w:rPr>
        <w:t>Duration</w:t>
      </w:r>
      <w:proofErr w:type="spellEnd"/>
      <w:r w:rsidRPr="00912D37">
        <w:rPr>
          <w:i/>
          <w:sz w:val="20"/>
          <w:lang w:val="cs-CZ"/>
        </w:rPr>
        <w:t xml:space="preserve"> Index –systémový ukazatel trvání přerušení -- podle [3] vyjadřuje průměrnou celkovou dobu přerušení za rok na zákazníka systému, příp. napěťové hladiny)</w:t>
      </w:r>
    </w:p>
    <w:p w:rsidR="002716B8" w:rsidRPr="00912D37" w:rsidRDefault="00B9525C">
      <w:pPr>
        <w:spacing w:before="1" w:line="230" w:lineRule="exact"/>
        <w:ind w:left="255" w:right="1140"/>
        <w:rPr>
          <w:i/>
          <w:sz w:val="20"/>
          <w:lang w:val="cs-CZ"/>
        </w:rPr>
      </w:pPr>
      <w:r w:rsidRPr="00912D37">
        <w:rPr>
          <w:position w:val="9"/>
          <w:sz w:val="13"/>
          <w:lang w:val="cs-CZ"/>
        </w:rPr>
        <w:t xml:space="preserve">4 </w:t>
      </w:r>
      <w:proofErr w:type="spellStart"/>
      <w:r w:rsidRPr="00912D37">
        <w:rPr>
          <w:i/>
          <w:sz w:val="20"/>
          <w:lang w:val="cs-CZ"/>
        </w:rPr>
        <w:t>Customer</w:t>
      </w:r>
      <w:proofErr w:type="spellEnd"/>
      <w:r w:rsidRPr="00912D37">
        <w:rPr>
          <w:i/>
          <w:sz w:val="20"/>
          <w:lang w:val="cs-CZ"/>
        </w:rPr>
        <w:t xml:space="preserve"> </w:t>
      </w:r>
      <w:proofErr w:type="spellStart"/>
      <w:r w:rsidRPr="00912D37">
        <w:rPr>
          <w:i/>
          <w:sz w:val="20"/>
          <w:lang w:val="cs-CZ"/>
        </w:rPr>
        <w:t>Average</w:t>
      </w:r>
      <w:proofErr w:type="spellEnd"/>
      <w:r w:rsidRPr="00912D37">
        <w:rPr>
          <w:i/>
          <w:sz w:val="20"/>
          <w:lang w:val="cs-CZ"/>
        </w:rPr>
        <w:t xml:space="preserve"> </w:t>
      </w:r>
      <w:proofErr w:type="spellStart"/>
      <w:r w:rsidRPr="00912D37">
        <w:rPr>
          <w:i/>
          <w:sz w:val="20"/>
          <w:lang w:val="cs-CZ"/>
        </w:rPr>
        <w:t>Interruption</w:t>
      </w:r>
      <w:proofErr w:type="spellEnd"/>
      <w:r w:rsidRPr="00912D37">
        <w:rPr>
          <w:i/>
          <w:sz w:val="20"/>
          <w:lang w:val="cs-CZ"/>
        </w:rPr>
        <w:t xml:space="preserve"> </w:t>
      </w:r>
      <w:proofErr w:type="spellStart"/>
      <w:r w:rsidRPr="00912D37">
        <w:rPr>
          <w:i/>
          <w:sz w:val="20"/>
          <w:lang w:val="cs-CZ"/>
        </w:rPr>
        <w:t>Duration</w:t>
      </w:r>
      <w:proofErr w:type="spellEnd"/>
      <w:r w:rsidRPr="00912D37">
        <w:rPr>
          <w:i/>
          <w:sz w:val="20"/>
          <w:lang w:val="cs-CZ"/>
        </w:rPr>
        <w:t xml:space="preserve"> </w:t>
      </w:r>
      <w:proofErr w:type="gramStart"/>
      <w:r w:rsidRPr="00912D37">
        <w:rPr>
          <w:i/>
          <w:sz w:val="20"/>
          <w:lang w:val="cs-CZ"/>
        </w:rPr>
        <w:t>Index - ukazatel</w:t>
      </w:r>
      <w:proofErr w:type="gramEnd"/>
      <w:r w:rsidRPr="00912D37">
        <w:rPr>
          <w:i/>
          <w:sz w:val="20"/>
          <w:lang w:val="cs-CZ"/>
        </w:rPr>
        <w:t xml:space="preserve"> průměrné</w:t>
      </w:r>
      <w:r w:rsidRPr="00912D37">
        <w:rPr>
          <w:i/>
          <w:sz w:val="20"/>
          <w:lang w:val="cs-CZ"/>
        </w:rPr>
        <w:t>ho přerušení zákazníka -- podle [3] vyjadřuje průměrnou dobu trvání jednoho přerušení zákazníka systému, příp. napěťové hladiny</w:t>
      </w:r>
    </w:p>
    <w:p w:rsidR="002716B8" w:rsidRPr="00912D37" w:rsidRDefault="00B9525C">
      <w:pPr>
        <w:spacing w:line="228" w:lineRule="exact"/>
        <w:ind w:left="255"/>
        <w:rPr>
          <w:i/>
          <w:sz w:val="20"/>
          <w:lang w:val="cs-CZ"/>
        </w:rPr>
      </w:pPr>
      <w:r w:rsidRPr="00912D37">
        <w:rPr>
          <w:position w:val="9"/>
          <w:sz w:val="13"/>
          <w:lang w:val="cs-CZ"/>
        </w:rPr>
        <w:t xml:space="preserve">5 </w:t>
      </w:r>
      <w:r w:rsidRPr="00912D37">
        <w:rPr>
          <w:i/>
          <w:sz w:val="20"/>
          <w:lang w:val="cs-CZ"/>
        </w:rPr>
        <w:t>Za vynucená přerušení distribuce považujeme ve smyslu §2 f) [1] taková, při kterých nedošlo k poškození</w:t>
      </w:r>
    </w:p>
    <w:p w:rsidR="002716B8" w:rsidRPr="00912D37" w:rsidRDefault="00B9525C">
      <w:pPr>
        <w:tabs>
          <w:tab w:val="left" w:pos="9356"/>
        </w:tabs>
        <w:spacing w:before="1"/>
        <w:ind w:left="227"/>
        <w:rPr>
          <w:i/>
          <w:sz w:val="20"/>
          <w:lang w:val="cs-CZ"/>
        </w:rPr>
      </w:pPr>
      <w:r w:rsidRPr="00912D37">
        <w:rPr>
          <w:i/>
          <w:spacing w:val="-21"/>
          <w:w w:val="99"/>
          <w:sz w:val="20"/>
          <w:u w:val="single" w:color="7F0000"/>
          <w:lang w:val="cs-CZ"/>
        </w:rPr>
        <w:t xml:space="preserve"> </w:t>
      </w:r>
      <w:r w:rsidRPr="00912D37">
        <w:rPr>
          <w:i/>
          <w:sz w:val="20"/>
          <w:u w:val="single" w:color="7F0000"/>
          <w:lang w:val="cs-CZ"/>
        </w:rPr>
        <w:t>zařízení, ale která m</w:t>
      </w:r>
      <w:r w:rsidRPr="00912D37">
        <w:rPr>
          <w:i/>
          <w:sz w:val="20"/>
          <w:u w:val="single" w:color="7F0000"/>
          <w:lang w:val="cs-CZ"/>
        </w:rPr>
        <w:t>ají ohrožení nebo poruše zabránit (např. požár, námraza</w:t>
      </w:r>
      <w:r w:rsidRPr="00912D37">
        <w:rPr>
          <w:i/>
          <w:spacing w:val="-29"/>
          <w:sz w:val="20"/>
          <w:u w:val="single" w:color="7F0000"/>
          <w:lang w:val="cs-CZ"/>
        </w:rPr>
        <w:t xml:space="preserve"> </w:t>
      </w:r>
      <w:r w:rsidRPr="00912D37">
        <w:rPr>
          <w:i/>
          <w:sz w:val="20"/>
          <w:u w:val="single" w:color="7F0000"/>
          <w:lang w:val="cs-CZ"/>
        </w:rPr>
        <w:t>apod.).</w:t>
      </w:r>
      <w:r w:rsidRPr="00912D37">
        <w:rPr>
          <w:i/>
          <w:sz w:val="20"/>
          <w:u w:val="single" w:color="7F0000"/>
          <w:lang w:val="cs-CZ"/>
        </w:rPr>
        <w:tab/>
      </w:r>
    </w:p>
    <w:p w:rsidR="002716B8" w:rsidRPr="00912D37" w:rsidRDefault="002716B8">
      <w:pPr>
        <w:rPr>
          <w:sz w:val="20"/>
          <w:lang w:val="cs-CZ"/>
        </w:rPr>
        <w:sectPr w:rsidR="002716B8" w:rsidRPr="00912D37">
          <w:footerReference w:type="default" r:id="rId9"/>
          <w:pgSz w:w="11900" w:h="16840"/>
          <w:pgMar w:top="1540" w:right="560" w:bottom="1460" w:left="1160" w:header="0" w:footer="1267" w:gutter="0"/>
          <w:pgNumType w:start="4"/>
          <w:cols w:space="708"/>
        </w:sectPr>
      </w:pPr>
    </w:p>
    <w:p w:rsidR="002716B8" w:rsidRPr="00912D37" w:rsidRDefault="00B9525C">
      <w:pPr>
        <w:pStyle w:val="Zkladntext"/>
        <w:spacing w:before="64"/>
        <w:ind w:left="255" w:right="847"/>
        <w:jc w:val="both"/>
        <w:rPr>
          <w:lang w:val="cs-CZ"/>
        </w:rPr>
      </w:pPr>
      <w:r w:rsidRPr="00912D37">
        <w:rPr>
          <w:lang w:val="cs-CZ"/>
        </w:rPr>
        <w:lastRenderedPageBreak/>
        <w:t>Ve vztahu k běžným zákazníkům jsou však důležité meze, ve kterých se tyto ukazatele v LDS (nebo v jejic</w:t>
      </w:r>
      <w:r w:rsidRPr="00912D37">
        <w:rPr>
          <w:lang w:val="cs-CZ"/>
        </w:rPr>
        <w:t>h některé části) pohybují a rozdělení jejich četnosti v LDS jako celku i ve vybraných uzlech LDS.</w:t>
      </w:r>
    </w:p>
    <w:p w:rsidR="002716B8" w:rsidRPr="00912D37" w:rsidRDefault="00B9525C">
      <w:pPr>
        <w:pStyle w:val="Zkladntext"/>
        <w:spacing w:before="121"/>
        <w:ind w:left="255" w:right="848"/>
        <w:jc w:val="both"/>
        <w:rPr>
          <w:lang w:val="cs-CZ"/>
        </w:rPr>
      </w:pPr>
      <w:r w:rsidRPr="00912D37">
        <w:rPr>
          <w:lang w:val="cs-CZ"/>
        </w:rPr>
        <w:t>Protože nepřetržitost distribuce je závislá nejen na spolehlivosti prvků LDS a nepřetržitosti distribuce z DS příp. i zdrojů LDS, ale i na organizaci činností</w:t>
      </w:r>
      <w:r w:rsidRPr="00912D37">
        <w:rPr>
          <w:lang w:val="cs-CZ"/>
        </w:rPr>
        <w:t xml:space="preserve"> při plánovaném i nahodilém přerušení distribuce, vybavení technickými prostředky pro lokalizaci poruch, způsobu provozu uzlu sítě, možnosti náhradního napájení apod., je důležité sledovat i tyto další okolnosti.</w:t>
      </w:r>
    </w:p>
    <w:p w:rsidR="002716B8" w:rsidRPr="00912D37" w:rsidRDefault="00B9525C">
      <w:pPr>
        <w:spacing w:before="120" w:line="343" w:lineRule="auto"/>
        <w:ind w:left="964" w:right="2889" w:hanging="708"/>
        <w:rPr>
          <w:sz w:val="24"/>
          <w:lang w:val="cs-CZ"/>
        </w:rPr>
      </w:pPr>
      <w:r w:rsidRPr="00912D37">
        <w:rPr>
          <w:b/>
          <w:sz w:val="24"/>
          <w:lang w:val="cs-CZ"/>
        </w:rPr>
        <w:t>Podklady o spolehlivosti zařízení a prvků distribučních soustav jsou</w:t>
      </w:r>
      <w:r w:rsidRPr="00912D37">
        <w:rPr>
          <w:sz w:val="24"/>
          <w:lang w:val="cs-CZ"/>
        </w:rPr>
        <w:t>: poruchovosti jednotlivých zařízení a prvků,</w:t>
      </w:r>
    </w:p>
    <w:p w:rsidR="002716B8" w:rsidRPr="00912D37" w:rsidRDefault="00B9525C">
      <w:pPr>
        <w:pStyle w:val="Zkladntext"/>
        <w:spacing w:line="219" w:lineRule="exact"/>
        <w:ind w:left="964"/>
        <w:rPr>
          <w:lang w:val="cs-CZ"/>
        </w:rPr>
      </w:pPr>
      <w:r w:rsidRPr="00912D37">
        <w:rPr>
          <w:lang w:val="cs-CZ"/>
        </w:rPr>
        <w:t>odstávky zařízení při údržbě a revizích,</w:t>
      </w:r>
    </w:p>
    <w:p w:rsidR="002716B8" w:rsidRPr="00912D37" w:rsidRDefault="00B9525C">
      <w:pPr>
        <w:pStyle w:val="Zkladntext"/>
        <w:spacing w:before="60"/>
        <w:ind w:left="963" w:right="1140"/>
        <w:rPr>
          <w:sz w:val="20"/>
          <w:lang w:val="cs-CZ"/>
        </w:rPr>
      </w:pPr>
      <w:r w:rsidRPr="00912D37">
        <w:rPr>
          <w:lang w:val="cs-CZ"/>
        </w:rPr>
        <w:t>odstávky zařízení pro provozní práce na vlastním zařízení i zajištění bezpečnosti při pracích v blízk</w:t>
      </w:r>
      <w:r w:rsidRPr="00912D37">
        <w:rPr>
          <w:lang w:val="cs-CZ"/>
        </w:rPr>
        <w:t>osti živých částí rozvodu</w:t>
      </w:r>
      <w:r w:rsidRPr="00912D37">
        <w:rPr>
          <w:sz w:val="20"/>
          <w:lang w:val="cs-CZ"/>
        </w:rPr>
        <w:t>.</w:t>
      </w:r>
    </w:p>
    <w:p w:rsidR="002716B8" w:rsidRPr="00912D37" w:rsidRDefault="00B9525C">
      <w:pPr>
        <w:pStyle w:val="Zkladntext"/>
        <w:spacing w:before="120"/>
        <w:ind w:left="255" w:right="848"/>
        <w:jc w:val="both"/>
        <w:rPr>
          <w:lang w:val="cs-CZ"/>
        </w:rPr>
      </w:pPr>
      <w:r w:rsidRPr="00912D37">
        <w:rPr>
          <w:lang w:val="cs-CZ"/>
        </w:rPr>
        <w:t>Tyto podklady mohou sloužit jak pro posuzování vlastností již provozovaných zařízení (popř. i zařízení určitého typu vybraného dodavatele), při výběru nových zařízení a pro posuzování vhodného času pro rekonstrukci dožívajících z</w:t>
      </w:r>
      <w:r w:rsidRPr="00912D37">
        <w:rPr>
          <w:lang w:val="cs-CZ"/>
        </w:rPr>
        <w:t xml:space="preserve">ařízení, tak i pro spolehlivostní výpočty, volbu způsobu provozu uzlu sítí </w:t>
      </w:r>
      <w:proofErr w:type="spellStart"/>
      <w:r w:rsidRPr="00912D37">
        <w:rPr>
          <w:lang w:val="cs-CZ"/>
        </w:rPr>
        <w:t>vn</w:t>
      </w:r>
      <w:proofErr w:type="spellEnd"/>
      <w:r w:rsidRPr="00912D37">
        <w:rPr>
          <w:spacing w:val="-1"/>
          <w:lang w:val="cs-CZ"/>
        </w:rPr>
        <w:t xml:space="preserve"> </w:t>
      </w:r>
      <w:r w:rsidRPr="00912D37">
        <w:rPr>
          <w:lang w:val="cs-CZ"/>
        </w:rPr>
        <w:t>apod.</w:t>
      </w:r>
    </w:p>
    <w:p w:rsidR="002716B8" w:rsidRPr="00912D37" w:rsidRDefault="00B9525C">
      <w:pPr>
        <w:spacing w:before="120" w:line="343" w:lineRule="auto"/>
        <w:ind w:left="963" w:right="2944" w:hanging="708"/>
        <w:rPr>
          <w:sz w:val="24"/>
          <w:lang w:val="cs-CZ"/>
        </w:rPr>
      </w:pPr>
      <w:r w:rsidRPr="00912D37">
        <w:rPr>
          <w:b/>
          <w:sz w:val="24"/>
          <w:lang w:val="cs-CZ"/>
        </w:rPr>
        <w:t xml:space="preserve">Podklady pro spolehlivostní výpočty připojení velkoodběratelů </w:t>
      </w:r>
      <w:r w:rsidRPr="00912D37">
        <w:rPr>
          <w:sz w:val="24"/>
          <w:lang w:val="cs-CZ"/>
        </w:rPr>
        <w:t>jsou: spolehlivost zařízení a prvků distribučních soustav,</w:t>
      </w:r>
    </w:p>
    <w:p w:rsidR="002716B8" w:rsidRPr="00912D37" w:rsidRDefault="00B9525C">
      <w:pPr>
        <w:pStyle w:val="Zkladntext"/>
        <w:spacing w:line="219" w:lineRule="exact"/>
        <w:ind w:left="963"/>
        <w:rPr>
          <w:lang w:val="cs-CZ"/>
        </w:rPr>
      </w:pPr>
      <w:r w:rsidRPr="00912D37">
        <w:rPr>
          <w:lang w:val="cs-CZ"/>
        </w:rPr>
        <w:t>četnosti přerušení distribuce a jeho trvání v odběr</w:t>
      </w:r>
      <w:r w:rsidRPr="00912D37">
        <w:rPr>
          <w:lang w:val="cs-CZ"/>
        </w:rPr>
        <w:t>ných místech.</w:t>
      </w:r>
    </w:p>
    <w:p w:rsidR="002716B8" w:rsidRPr="00912D37" w:rsidRDefault="002716B8">
      <w:pPr>
        <w:pStyle w:val="Zkladntext"/>
        <w:rPr>
          <w:sz w:val="26"/>
          <w:lang w:val="cs-CZ"/>
        </w:rPr>
      </w:pPr>
    </w:p>
    <w:p w:rsidR="002716B8" w:rsidRPr="00912D37" w:rsidRDefault="00B9525C">
      <w:pPr>
        <w:pStyle w:val="Nadpis3"/>
        <w:spacing w:before="157"/>
        <w:ind w:left="256" w:firstLine="0"/>
        <w:rPr>
          <w:b w:val="0"/>
          <w:lang w:val="cs-CZ"/>
        </w:rPr>
      </w:pPr>
      <w:r w:rsidRPr="00912D37">
        <w:rPr>
          <w:lang w:val="cs-CZ"/>
        </w:rPr>
        <w:t>Podklady o nepřetržitosti distribuce pro zákazníka s citlivými technologiemi jsou</w:t>
      </w:r>
      <w:r w:rsidRPr="00912D37">
        <w:rPr>
          <w:b w:val="0"/>
          <w:lang w:val="cs-CZ"/>
        </w:rPr>
        <w:t>:</w:t>
      </w:r>
    </w:p>
    <w:p w:rsidR="002716B8" w:rsidRPr="00912D37" w:rsidRDefault="00B9525C">
      <w:pPr>
        <w:pStyle w:val="Zkladntext"/>
        <w:spacing w:before="120"/>
        <w:ind w:left="964" w:right="1140"/>
        <w:rPr>
          <w:lang w:val="cs-CZ"/>
        </w:rPr>
      </w:pPr>
      <w:r w:rsidRPr="00912D37">
        <w:rPr>
          <w:lang w:val="cs-CZ"/>
        </w:rPr>
        <w:t>četnost, hloubka a trvání napěťových poklesů (četnost, zbytkové napětí a trvání napěťových poklesů),</w:t>
      </w:r>
    </w:p>
    <w:p w:rsidR="002716B8" w:rsidRPr="00912D37" w:rsidRDefault="00B9525C">
      <w:pPr>
        <w:pStyle w:val="Zkladntext"/>
        <w:spacing w:before="60"/>
        <w:ind w:left="963"/>
        <w:rPr>
          <w:lang w:val="cs-CZ"/>
        </w:rPr>
      </w:pPr>
      <w:r w:rsidRPr="00912D37">
        <w:rPr>
          <w:lang w:val="cs-CZ"/>
        </w:rPr>
        <w:t>četnost a trvání krátkodobých přerušení distribuce.</w:t>
      </w:r>
    </w:p>
    <w:p w:rsidR="002716B8" w:rsidRPr="00912D37" w:rsidRDefault="002716B8">
      <w:pPr>
        <w:pStyle w:val="Zkladntext"/>
        <w:rPr>
          <w:sz w:val="26"/>
          <w:lang w:val="cs-CZ"/>
        </w:rPr>
      </w:pPr>
    </w:p>
    <w:p w:rsidR="002716B8" w:rsidRPr="00912D37" w:rsidRDefault="002716B8">
      <w:pPr>
        <w:pStyle w:val="Zkladntext"/>
        <w:rPr>
          <w:sz w:val="26"/>
          <w:lang w:val="cs-CZ"/>
        </w:rPr>
      </w:pPr>
    </w:p>
    <w:p w:rsidR="002716B8" w:rsidRPr="00912D37" w:rsidRDefault="00B9525C">
      <w:pPr>
        <w:pStyle w:val="Nadpis1"/>
        <w:numPr>
          <w:ilvl w:val="0"/>
          <w:numId w:val="17"/>
        </w:numPr>
        <w:tabs>
          <w:tab w:val="left" w:pos="683"/>
          <w:tab w:val="left" w:pos="684"/>
        </w:tabs>
        <w:spacing w:before="222"/>
        <w:ind w:left="683" w:hanging="427"/>
        <w:rPr>
          <w:lang w:val="cs-CZ"/>
        </w:rPr>
      </w:pPr>
      <w:bookmarkStart w:id="3" w:name="_TOC_250042"/>
      <w:r w:rsidRPr="00912D37">
        <w:rPr>
          <w:lang w:val="cs-CZ"/>
        </w:rPr>
        <w:t>Roz</w:t>
      </w:r>
      <w:r w:rsidRPr="00912D37">
        <w:rPr>
          <w:lang w:val="cs-CZ"/>
        </w:rPr>
        <w:t>sah</w:t>
      </w:r>
      <w:r w:rsidRPr="00912D37">
        <w:rPr>
          <w:spacing w:val="-2"/>
          <w:lang w:val="cs-CZ"/>
        </w:rPr>
        <w:t xml:space="preserve"> </w:t>
      </w:r>
      <w:bookmarkEnd w:id="3"/>
      <w:r w:rsidRPr="00912D37">
        <w:rPr>
          <w:lang w:val="cs-CZ"/>
        </w:rPr>
        <w:t>platnosti</w:t>
      </w:r>
    </w:p>
    <w:p w:rsidR="002716B8" w:rsidRPr="00912D37" w:rsidRDefault="00B9525C">
      <w:pPr>
        <w:spacing w:before="228"/>
        <w:ind w:left="255" w:right="849"/>
        <w:jc w:val="both"/>
        <w:rPr>
          <w:sz w:val="24"/>
          <w:lang w:val="cs-CZ"/>
        </w:rPr>
      </w:pPr>
      <w:r w:rsidRPr="00912D37">
        <w:rPr>
          <w:b/>
          <w:sz w:val="24"/>
          <w:lang w:val="cs-CZ"/>
        </w:rPr>
        <w:t xml:space="preserve">Provozovatel LDS je povinen </w:t>
      </w:r>
      <w:r w:rsidRPr="00912D37">
        <w:rPr>
          <w:sz w:val="24"/>
          <w:lang w:val="cs-CZ"/>
        </w:rPr>
        <w:t>zaznamenávat k jednotlivým událostem hodnoty podle požadavku [1] a dále:</w:t>
      </w:r>
    </w:p>
    <w:p w:rsidR="002716B8" w:rsidRPr="00912D37" w:rsidRDefault="00B9525C">
      <w:pPr>
        <w:pStyle w:val="Odstavecseseznamem"/>
        <w:numPr>
          <w:ilvl w:val="0"/>
          <w:numId w:val="15"/>
        </w:numPr>
        <w:tabs>
          <w:tab w:val="left" w:pos="1321"/>
          <w:tab w:val="left" w:pos="1322"/>
        </w:tabs>
        <w:spacing w:before="122"/>
        <w:ind w:hanging="357"/>
        <w:rPr>
          <w:sz w:val="24"/>
          <w:lang w:val="cs-CZ"/>
        </w:rPr>
      </w:pPr>
      <w:r w:rsidRPr="00912D37">
        <w:rPr>
          <w:sz w:val="24"/>
          <w:lang w:val="cs-CZ"/>
        </w:rPr>
        <w:t>uvedené v části 4.1.1, 4.1.2 a</w:t>
      </w:r>
      <w:r w:rsidRPr="00912D37">
        <w:rPr>
          <w:spacing w:val="-1"/>
          <w:sz w:val="24"/>
          <w:lang w:val="cs-CZ"/>
        </w:rPr>
        <w:t xml:space="preserve"> </w:t>
      </w:r>
      <w:r w:rsidRPr="00912D37">
        <w:rPr>
          <w:sz w:val="24"/>
          <w:lang w:val="cs-CZ"/>
        </w:rPr>
        <w:t>4.1.4</w:t>
      </w:r>
    </w:p>
    <w:p w:rsidR="002716B8" w:rsidRPr="00912D37" w:rsidRDefault="00B9525C">
      <w:pPr>
        <w:pStyle w:val="Odstavecseseznamem"/>
        <w:numPr>
          <w:ilvl w:val="0"/>
          <w:numId w:val="15"/>
        </w:numPr>
        <w:tabs>
          <w:tab w:val="left" w:pos="1321"/>
          <w:tab w:val="left" w:pos="1322"/>
        </w:tabs>
        <w:spacing w:before="59"/>
        <w:ind w:hanging="357"/>
        <w:rPr>
          <w:sz w:val="24"/>
          <w:lang w:val="cs-CZ"/>
        </w:rPr>
      </w:pPr>
      <w:r w:rsidRPr="00912D37">
        <w:rPr>
          <w:sz w:val="24"/>
          <w:lang w:val="cs-CZ"/>
        </w:rPr>
        <w:t>4.1.10 až 4.1.15</w:t>
      </w:r>
    </w:p>
    <w:p w:rsidR="002716B8" w:rsidRPr="00912D37" w:rsidRDefault="00B9525C">
      <w:pPr>
        <w:pStyle w:val="Zkladntext"/>
        <w:spacing w:before="117"/>
        <w:ind w:left="256" w:right="847"/>
        <w:jc w:val="both"/>
        <w:rPr>
          <w:lang w:val="cs-CZ"/>
        </w:rPr>
      </w:pPr>
      <w:r w:rsidRPr="00912D37">
        <w:rPr>
          <w:lang w:val="cs-CZ"/>
        </w:rPr>
        <w:t xml:space="preserve">Pro hodnocení přitom platí, že </w:t>
      </w:r>
      <w:r w:rsidRPr="00912D37">
        <w:rPr>
          <w:b/>
          <w:lang w:val="cs-CZ"/>
        </w:rPr>
        <w:t xml:space="preserve">PLDS </w:t>
      </w:r>
      <w:r w:rsidRPr="00912D37">
        <w:rPr>
          <w:lang w:val="cs-CZ"/>
        </w:rPr>
        <w:t>musí účinky přerušení nebo omezení distribuce vztahovat k počtu postižených zákazníků – podle 4.3.</w:t>
      </w:r>
    </w:p>
    <w:p w:rsidR="002716B8" w:rsidRPr="00912D37" w:rsidRDefault="00B9525C">
      <w:pPr>
        <w:pStyle w:val="Nadpis3"/>
        <w:spacing w:before="124"/>
        <w:ind w:left="256" w:firstLine="0"/>
        <w:rPr>
          <w:lang w:val="cs-CZ"/>
        </w:rPr>
      </w:pPr>
      <w:r w:rsidRPr="00912D37">
        <w:rPr>
          <w:lang w:val="cs-CZ"/>
        </w:rPr>
        <w:t>Zaznamenávání ostatních položek databáze a k nim vztažených číselníků je doporučené.</w:t>
      </w:r>
    </w:p>
    <w:p w:rsidR="002716B8" w:rsidRPr="00912D37" w:rsidRDefault="00B9525C">
      <w:pPr>
        <w:spacing w:before="120"/>
        <w:ind w:left="256" w:right="1197"/>
        <w:rPr>
          <w:b/>
          <w:sz w:val="24"/>
          <w:lang w:val="cs-CZ"/>
        </w:rPr>
      </w:pPr>
      <w:r w:rsidRPr="00912D37">
        <w:rPr>
          <w:b/>
          <w:sz w:val="24"/>
          <w:lang w:val="cs-CZ"/>
        </w:rPr>
        <w:t>Rozsah, ve kterém je PLDS povinen sledovat, vyhodnocovat a archivovat kr</w:t>
      </w:r>
      <w:r w:rsidRPr="00912D37">
        <w:rPr>
          <w:b/>
          <w:sz w:val="24"/>
          <w:lang w:val="cs-CZ"/>
        </w:rPr>
        <w:t>átkodobé poklesy, přerušení a zvýšení napětí podle části 6 uvádí Příloha 3, část 4:</w:t>
      </w:r>
    </w:p>
    <w:p w:rsidR="002716B8" w:rsidRPr="00912D37" w:rsidRDefault="002716B8">
      <w:pPr>
        <w:pStyle w:val="Zkladntext"/>
        <w:rPr>
          <w:b/>
          <w:sz w:val="26"/>
          <w:lang w:val="cs-CZ"/>
        </w:rPr>
      </w:pPr>
    </w:p>
    <w:p w:rsidR="002716B8" w:rsidRPr="00912D37" w:rsidRDefault="00B9525C">
      <w:pPr>
        <w:pStyle w:val="Nadpis1"/>
        <w:numPr>
          <w:ilvl w:val="0"/>
          <w:numId w:val="17"/>
        </w:numPr>
        <w:tabs>
          <w:tab w:val="left" w:pos="684"/>
        </w:tabs>
        <w:spacing w:before="181"/>
        <w:ind w:left="683" w:hanging="427"/>
        <w:jc w:val="both"/>
        <w:rPr>
          <w:lang w:val="cs-CZ"/>
        </w:rPr>
      </w:pPr>
      <w:bookmarkStart w:id="4" w:name="_TOC_250041"/>
      <w:r w:rsidRPr="00912D37">
        <w:rPr>
          <w:lang w:val="cs-CZ"/>
        </w:rPr>
        <w:t>Databáze pro sledování</w:t>
      </w:r>
      <w:r w:rsidRPr="00912D37">
        <w:rPr>
          <w:spacing w:val="-4"/>
          <w:lang w:val="cs-CZ"/>
        </w:rPr>
        <w:t xml:space="preserve"> </w:t>
      </w:r>
      <w:bookmarkEnd w:id="4"/>
      <w:r w:rsidRPr="00912D37">
        <w:rPr>
          <w:lang w:val="cs-CZ"/>
        </w:rPr>
        <w:t>událostí</w:t>
      </w:r>
    </w:p>
    <w:p w:rsidR="002716B8" w:rsidRPr="00912D37" w:rsidRDefault="00B9525C">
      <w:pPr>
        <w:pStyle w:val="Zkladntext"/>
        <w:spacing w:before="228"/>
        <w:ind w:left="255"/>
        <w:jc w:val="both"/>
        <w:rPr>
          <w:lang w:val="cs-CZ"/>
        </w:rPr>
      </w:pPr>
      <w:r w:rsidRPr="00912D37">
        <w:rPr>
          <w:lang w:val="cs-CZ"/>
        </w:rPr>
        <w:t>Sledované události – přerušení distribuce jsou buď neplánované, nebo plánované.</w:t>
      </w:r>
    </w:p>
    <w:p w:rsidR="002716B8" w:rsidRPr="00912D37" w:rsidRDefault="002716B8">
      <w:pPr>
        <w:jc w:val="both"/>
        <w:rPr>
          <w:lang w:val="cs-CZ"/>
        </w:rPr>
        <w:sectPr w:rsidR="002716B8" w:rsidRPr="00912D37">
          <w:pgSz w:w="11900" w:h="16840"/>
          <w:pgMar w:top="1060" w:right="560" w:bottom="1500" w:left="1160" w:header="0" w:footer="1267" w:gutter="0"/>
          <w:cols w:space="708"/>
        </w:sectPr>
      </w:pPr>
    </w:p>
    <w:p w:rsidR="002716B8" w:rsidRPr="00912D37" w:rsidRDefault="00B9525C">
      <w:pPr>
        <w:pStyle w:val="Zkladntext"/>
        <w:spacing w:before="64"/>
        <w:ind w:left="255"/>
        <w:rPr>
          <w:lang w:val="cs-CZ"/>
        </w:rPr>
      </w:pPr>
      <w:r w:rsidRPr="00912D37">
        <w:rPr>
          <w:lang w:val="cs-CZ"/>
        </w:rPr>
        <w:lastRenderedPageBreak/>
        <w:t xml:space="preserve">Data potřebná k sledování nepřetržitosti </w:t>
      </w:r>
      <w:r w:rsidRPr="00912D37">
        <w:rPr>
          <w:lang w:val="cs-CZ"/>
        </w:rPr>
        <w:t>distribuce jsou:</w:t>
      </w:r>
    </w:p>
    <w:p w:rsidR="002716B8" w:rsidRPr="00912D37" w:rsidRDefault="002716B8">
      <w:pPr>
        <w:pStyle w:val="Zkladntext"/>
        <w:spacing w:before="10"/>
        <w:rPr>
          <w:sz w:val="31"/>
          <w:lang w:val="cs-CZ"/>
        </w:rPr>
      </w:pPr>
    </w:p>
    <w:p w:rsidR="002716B8" w:rsidRPr="00912D37" w:rsidRDefault="00B9525C">
      <w:pPr>
        <w:pStyle w:val="Nadpis3"/>
        <w:numPr>
          <w:ilvl w:val="1"/>
          <w:numId w:val="14"/>
        </w:numPr>
        <w:tabs>
          <w:tab w:val="left" w:pos="831"/>
          <w:tab w:val="left" w:pos="832"/>
        </w:tabs>
        <w:rPr>
          <w:lang w:val="cs-CZ"/>
        </w:rPr>
      </w:pPr>
      <w:bookmarkStart w:id="5" w:name="_TOC_250040"/>
      <w:r w:rsidRPr="00912D37">
        <w:rPr>
          <w:lang w:val="cs-CZ"/>
        </w:rPr>
        <w:t>Hodnoty zadávané</w:t>
      </w:r>
      <w:r w:rsidRPr="00912D37">
        <w:rPr>
          <w:spacing w:val="-2"/>
          <w:lang w:val="cs-CZ"/>
        </w:rPr>
        <w:t xml:space="preserve"> </w:t>
      </w:r>
      <w:bookmarkEnd w:id="5"/>
      <w:r w:rsidRPr="00912D37">
        <w:rPr>
          <w:lang w:val="cs-CZ"/>
        </w:rPr>
        <w:t>jednotlivě</w:t>
      </w:r>
    </w:p>
    <w:p w:rsidR="002716B8" w:rsidRPr="00912D37" w:rsidRDefault="002716B8">
      <w:pPr>
        <w:pStyle w:val="Zkladntext"/>
        <w:spacing w:before="3"/>
        <w:rPr>
          <w:b/>
          <w:sz w:val="33"/>
          <w:lang w:val="cs-CZ"/>
        </w:rPr>
      </w:pPr>
    </w:p>
    <w:p w:rsidR="002716B8" w:rsidRPr="00912D37" w:rsidRDefault="00B9525C">
      <w:pPr>
        <w:ind w:left="256" w:right="954"/>
        <w:rPr>
          <w:i/>
          <w:sz w:val="24"/>
          <w:lang w:val="cs-CZ"/>
        </w:rPr>
      </w:pPr>
      <w:r w:rsidRPr="00912D37">
        <w:rPr>
          <w:i/>
          <w:sz w:val="24"/>
          <w:lang w:val="cs-CZ"/>
        </w:rPr>
        <w:t>Pozn.: Tyto hodnoty jednak identifikují událost, jednak ji charakterizují časovými a dalšími údaji.</w:t>
      </w:r>
    </w:p>
    <w:p w:rsidR="002716B8" w:rsidRPr="00912D37" w:rsidRDefault="002716B8">
      <w:pPr>
        <w:pStyle w:val="Zkladntext"/>
        <w:spacing w:before="6"/>
        <w:rPr>
          <w:i/>
          <w:sz w:val="21"/>
          <w:lang w:val="cs-CZ"/>
        </w:rPr>
      </w:pPr>
    </w:p>
    <w:p w:rsidR="002716B8" w:rsidRPr="00912D37" w:rsidRDefault="00B9525C">
      <w:pPr>
        <w:pStyle w:val="Nadpis2"/>
        <w:numPr>
          <w:ilvl w:val="2"/>
          <w:numId w:val="14"/>
        </w:numPr>
        <w:tabs>
          <w:tab w:val="left" w:pos="975"/>
          <w:tab w:val="left" w:pos="976"/>
        </w:tabs>
        <w:rPr>
          <w:lang w:val="cs-CZ"/>
        </w:rPr>
      </w:pPr>
      <w:bookmarkStart w:id="6" w:name="_TOC_250039"/>
      <w:r w:rsidRPr="00912D37">
        <w:rPr>
          <w:lang w:val="cs-CZ"/>
        </w:rPr>
        <w:t>Pořadové číslo události v běžném</w:t>
      </w:r>
      <w:r w:rsidRPr="00912D37">
        <w:rPr>
          <w:spacing w:val="-5"/>
          <w:lang w:val="cs-CZ"/>
        </w:rPr>
        <w:t xml:space="preserve"> </w:t>
      </w:r>
      <w:bookmarkEnd w:id="6"/>
      <w:r w:rsidRPr="00912D37">
        <w:rPr>
          <w:lang w:val="cs-CZ"/>
        </w:rPr>
        <w:t>roce</w:t>
      </w:r>
    </w:p>
    <w:p w:rsidR="002716B8" w:rsidRPr="00912D37" w:rsidRDefault="00B9525C">
      <w:pPr>
        <w:pStyle w:val="Nadpis2"/>
        <w:numPr>
          <w:ilvl w:val="2"/>
          <w:numId w:val="14"/>
        </w:numPr>
        <w:tabs>
          <w:tab w:val="left" w:pos="975"/>
          <w:tab w:val="left" w:pos="976"/>
        </w:tabs>
        <w:spacing w:before="241"/>
        <w:rPr>
          <w:lang w:val="cs-CZ"/>
        </w:rPr>
      </w:pPr>
      <w:bookmarkStart w:id="7" w:name="_TOC_250038"/>
      <w:r w:rsidRPr="00912D37">
        <w:rPr>
          <w:lang w:val="cs-CZ"/>
        </w:rPr>
        <w:t>Typ události – druh</w:t>
      </w:r>
      <w:r w:rsidRPr="00912D37">
        <w:rPr>
          <w:spacing w:val="1"/>
          <w:lang w:val="cs-CZ"/>
        </w:rPr>
        <w:t xml:space="preserve"> </w:t>
      </w:r>
      <w:bookmarkEnd w:id="7"/>
      <w:r w:rsidRPr="00912D37">
        <w:rPr>
          <w:lang w:val="cs-CZ"/>
        </w:rPr>
        <w:t>přerušení</w:t>
      </w:r>
    </w:p>
    <w:p w:rsidR="002716B8" w:rsidRPr="00912D37" w:rsidRDefault="00B9525C">
      <w:pPr>
        <w:pStyle w:val="Zkladntext"/>
        <w:spacing w:before="111" w:after="9"/>
        <w:ind w:left="255"/>
        <w:rPr>
          <w:lang w:val="cs-CZ"/>
        </w:rPr>
      </w:pPr>
      <w:r w:rsidRPr="00912D37">
        <w:rPr>
          <w:lang w:val="cs-CZ"/>
        </w:rPr>
        <w:t>Základní rozdělení je uvedené a popsané v Příloze 4 k [1] a je následující:</w:t>
      </w: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982"/>
        <w:gridCol w:w="900"/>
        <w:gridCol w:w="5174"/>
        <w:gridCol w:w="1128"/>
      </w:tblGrid>
      <w:tr w:rsidR="002716B8" w:rsidRPr="00912D37">
        <w:trPr>
          <w:trHeight w:val="988"/>
        </w:trPr>
        <w:tc>
          <w:tcPr>
            <w:tcW w:w="8388" w:type="dxa"/>
            <w:gridSpan w:val="4"/>
          </w:tcPr>
          <w:p w:rsidR="002716B8" w:rsidRPr="00912D37" w:rsidRDefault="002716B8">
            <w:pPr>
              <w:pStyle w:val="TableParagraph"/>
              <w:spacing w:before="8"/>
              <w:rPr>
                <w:rFonts w:ascii="Times New Roman"/>
                <w:lang w:val="cs-CZ"/>
              </w:rPr>
            </w:pPr>
          </w:p>
          <w:p w:rsidR="002716B8" w:rsidRPr="00912D37" w:rsidRDefault="00B9525C">
            <w:pPr>
              <w:pStyle w:val="TableParagraph"/>
              <w:ind w:left="3297" w:right="3283"/>
              <w:jc w:val="center"/>
              <w:rPr>
                <w:sz w:val="20"/>
                <w:lang w:val="cs-CZ"/>
              </w:rPr>
            </w:pPr>
            <w:r w:rsidRPr="00912D37">
              <w:rPr>
                <w:sz w:val="20"/>
                <w:lang w:val="cs-CZ"/>
              </w:rPr>
              <w:t>Kategorie přerušení</w:t>
            </w:r>
          </w:p>
        </w:tc>
        <w:tc>
          <w:tcPr>
            <w:tcW w:w="1128" w:type="dxa"/>
          </w:tcPr>
          <w:p w:rsidR="002716B8" w:rsidRPr="00912D37" w:rsidRDefault="00B9525C">
            <w:pPr>
              <w:pStyle w:val="TableParagraph"/>
              <w:ind w:left="74" w:right="52"/>
              <w:jc w:val="center"/>
              <w:rPr>
                <w:sz w:val="20"/>
                <w:lang w:val="cs-CZ"/>
              </w:rPr>
            </w:pPr>
            <w:r w:rsidRPr="00912D37">
              <w:rPr>
                <w:sz w:val="20"/>
                <w:lang w:val="cs-CZ"/>
              </w:rPr>
              <w:t xml:space="preserve">Číselné označení </w:t>
            </w:r>
            <w:proofErr w:type="gramStart"/>
            <w:r w:rsidRPr="00912D37">
              <w:rPr>
                <w:sz w:val="20"/>
                <w:lang w:val="cs-CZ"/>
              </w:rPr>
              <w:t xml:space="preserve">pro  </w:t>
            </w:r>
            <w:r w:rsidRPr="00912D37">
              <w:rPr>
                <w:w w:val="95"/>
                <w:sz w:val="20"/>
                <w:lang w:val="cs-CZ"/>
              </w:rPr>
              <w:t>vykazování</w:t>
            </w:r>
            <w:proofErr w:type="gramEnd"/>
          </w:p>
        </w:tc>
      </w:tr>
      <w:tr w:rsidR="002716B8" w:rsidRPr="00912D37">
        <w:trPr>
          <w:trHeight w:val="275"/>
        </w:trPr>
        <w:tc>
          <w:tcPr>
            <w:tcW w:w="838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2716B8" w:rsidRPr="00912D37" w:rsidRDefault="00B9525C">
            <w:pPr>
              <w:pStyle w:val="TableParagraph"/>
              <w:tabs>
                <w:tab w:val="left" w:pos="1331"/>
              </w:tabs>
              <w:spacing w:line="256" w:lineRule="exact"/>
              <w:ind w:left="11"/>
              <w:rPr>
                <w:sz w:val="20"/>
                <w:lang w:val="cs-CZ"/>
              </w:rPr>
            </w:pPr>
            <w:r w:rsidRPr="00912D37">
              <w:rPr>
                <w:position w:val="1"/>
                <w:sz w:val="24"/>
                <w:lang w:val="cs-CZ"/>
              </w:rPr>
              <w:t>1.</w:t>
            </w:r>
            <w:r w:rsidRPr="00912D37">
              <w:rPr>
                <w:position w:val="1"/>
                <w:sz w:val="24"/>
                <w:lang w:val="cs-CZ"/>
              </w:rPr>
              <w:tab/>
            </w:r>
            <w:r w:rsidRPr="00912D37">
              <w:rPr>
                <w:sz w:val="20"/>
                <w:lang w:val="cs-CZ"/>
              </w:rPr>
              <w:t>neplánované</w:t>
            </w:r>
          </w:p>
        </w:tc>
        <w:tc>
          <w:tcPr>
            <w:tcW w:w="1128" w:type="dxa"/>
            <w:tcBorders>
              <w:left w:val="single" w:sz="8" w:space="0" w:color="000000"/>
              <w:right w:val="single" w:sz="8" w:space="0" w:color="000000"/>
            </w:tcBorders>
          </w:tcPr>
          <w:p w:rsidR="002716B8" w:rsidRPr="00912D37" w:rsidRDefault="002716B8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2716B8" w:rsidRPr="00912D37">
        <w:trPr>
          <w:trHeight w:val="270"/>
        </w:trPr>
        <w:tc>
          <w:tcPr>
            <w:tcW w:w="1332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2716B8" w:rsidRPr="00912D37" w:rsidRDefault="00B9525C">
            <w:pPr>
              <w:pStyle w:val="TableParagraph"/>
              <w:spacing w:line="271" w:lineRule="exact"/>
              <w:ind w:left="11"/>
              <w:rPr>
                <w:sz w:val="24"/>
                <w:lang w:val="cs-CZ"/>
              </w:rPr>
            </w:pPr>
            <w:r w:rsidRPr="00912D37">
              <w:rPr>
                <w:sz w:val="24"/>
                <w:lang w:val="cs-CZ"/>
              </w:rPr>
              <w:t>1.1</w:t>
            </w:r>
          </w:p>
          <w:p w:rsidR="002716B8" w:rsidRPr="00912D37" w:rsidRDefault="00B9525C">
            <w:pPr>
              <w:pStyle w:val="TableParagraph"/>
              <w:spacing w:before="194"/>
              <w:ind w:left="78"/>
              <w:rPr>
                <w:sz w:val="24"/>
                <w:lang w:val="cs-CZ"/>
              </w:rPr>
            </w:pPr>
            <w:r w:rsidRPr="00912D37">
              <w:rPr>
                <w:sz w:val="24"/>
                <w:lang w:val="cs-CZ"/>
              </w:rPr>
              <w:t>1.1.1.</w:t>
            </w:r>
          </w:p>
          <w:p w:rsidR="002716B8" w:rsidRPr="00912D37" w:rsidRDefault="00B9525C">
            <w:pPr>
              <w:pStyle w:val="TableParagraph"/>
              <w:spacing w:before="10"/>
              <w:ind w:left="78"/>
              <w:rPr>
                <w:sz w:val="24"/>
                <w:lang w:val="cs-CZ"/>
              </w:rPr>
            </w:pPr>
            <w:r w:rsidRPr="00912D37">
              <w:rPr>
                <w:sz w:val="24"/>
                <w:lang w:val="cs-CZ"/>
              </w:rPr>
              <w:t>1.1.1.1.</w:t>
            </w:r>
          </w:p>
          <w:p w:rsidR="002716B8" w:rsidRPr="00912D37" w:rsidRDefault="00B9525C">
            <w:pPr>
              <w:pStyle w:val="TableParagraph"/>
              <w:spacing w:before="9"/>
              <w:ind w:left="78"/>
              <w:rPr>
                <w:sz w:val="24"/>
                <w:lang w:val="cs-CZ"/>
              </w:rPr>
            </w:pPr>
            <w:r w:rsidRPr="00912D37">
              <w:rPr>
                <w:sz w:val="24"/>
                <w:lang w:val="cs-CZ"/>
              </w:rPr>
              <w:t>1.1.1.2.</w:t>
            </w:r>
          </w:p>
          <w:p w:rsidR="002716B8" w:rsidRPr="00912D37" w:rsidRDefault="00B9525C">
            <w:pPr>
              <w:pStyle w:val="TableParagraph"/>
              <w:spacing w:before="12"/>
              <w:ind w:left="78"/>
              <w:rPr>
                <w:sz w:val="24"/>
                <w:lang w:val="cs-CZ"/>
              </w:rPr>
            </w:pPr>
            <w:r w:rsidRPr="00912D37">
              <w:rPr>
                <w:sz w:val="24"/>
                <w:lang w:val="cs-CZ"/>
              </w:rPr>
              <w:t>1.1.2</w:t>
            </w:r>
          </w:p>
          <w:p w:rsidR="002716B8" w:rsidRPr="00912D37" w:rsidRDefault="00B9525C">
            <w:pPr>
              <w:pStyle w:val="TableParagraph"/>
              <w:spacing w:before="10"/>
              <w:ind w:left="78"/>
              <w:rPr>
                <w:sz w:val="24"/>
                <w:lang w:val="cs-CZ"/>
              </w:rPr>
            </w:pPr>
            <w:r w:rsidRPr="00912D37">
              <w:rPr>
                <w:sz w:val="24"/>
                <w:lang w:val="cs-CZ"/>
              </w:rPr>
              <w:t>1.2</w:t>
            </w:r>
          </w:p>
          <w:p w:rsidR="002716B8" w:rsidRPr="00912D37" w:rsidRDefault="00B9525C">
            <w:pPr>
              <w:pStyle w:val="TableParagraph"/>
              <w:spacing w:before="10"/>
              <w:ind w:left="78"/>
              <w:rPr>
                <w:sz w:val="24"/>
                <w:lang w:val="cs-CZ"/>
              </w:rPr>
            </w:pPr>
            <w:r w:rsidRPr="00912D37">
              <w:rPr>
                <w:sz w:val="24"/>
                <w:lang w:val="cs-CZ"/>
              </w:rPr>
              <w:t>1.3</w:t>
            </w:r>
          </w:p>
          <w:p w:rsidR="002716B8" w:rsidRPr="00912D37" w:rsidRDefault="00B9525C">
            <w:pPr>
              <w:pStyle w:val="TableParagraph"/>
              <w:spacing w:before="9" w:line="255" w:lineRule="exact"/>
              <w:ind w:left="71"/>
              <w:rPr>
                <w:sz w:val="24"/>
                <w:lang w:val="cs-CZ"/>
              </w:rPr>
            </w:pPr>
            <w:r w:rsidRPr="00912D37">
              <w:rPr>
                <w:sz w:val="24"/>
                <w:lang w:val="cs-CZ"/>
              </w:rPr>
              <w:t>1.4</w:t>
            </w:r>
          </w:p>
        </w:tc>
        <w:tc>
          <w:tcPr>
            <w:tcW w:w="7056" w:type="dxa"/>
            <w:gridSpan w:val="3"/>
            <w:tcBorders>
              <w:right w:val="single" w:sz="8" w:space="0" w:color="000000"/>
            </w:tcBorders>
          </w:tcPr>
          <w:p w:rsidR="002716B8" w:rsidRPr="00912D37" w:rsidRDefault="00B9525C">
            <w:pPr>
              <w:pStyle w:val="TableParagraph"/>
              <w:spacing w:before="42" w:line="208" w:lineRule="exact"/>
              <w:ind w:left="4"/>
              <w:rPr>
                <w:sz w:val="20"/>
                <w:lang w:val="cs-CZ"/>
              </w:rPr>
            </w:pPr>
            <w:r w:rsidRPr="00912D37">
              <w:rPr>
                <w:sz w:val="20"/>
                <w:lang w:val="cs-CZ"/>
              </w:rPr>
              <w:t>poruchová</w:t>
            </w:r>
          </w:p>
        </w:tc>
        <w:tc>
          <w:tcPr>
            <w:tcW w:w="1128" w:type="dxa"/>
            <w:tcBorders>
              <w:left w:val="single" w:sz="8" w:space="0" w:color="000000"/>
              <w:right w:val="single" w:sz="8" w:space="0" w:color="000000"/>
            </w:tcBorders>
          </w:tcPr>
          <w:p w:rsidR="002716B8" w:rsidRPr="00912D37" w:rsidRDefault="002716B8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2716B8" w:rsidRPr="00912D37">
        <w:trPr>
          <w:trHeight w:val="450"/>
        </w:trPr>
        <w:tc>
          <w:tcPr>
            <w:tcW w:w="133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716B8" w:rsidRPr="00912D37" w:rsidRDefault="002716B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82" w:type="dxa"/>
            <w:vMerge w:val="restart"/>
          </w:tcPr>
          <w:p w:rsidR="002716B8" w:rsidRPr="00912D37" w:rsidRDefault="002716B8">
            <w:pPr>
              <w:pStyle w:val="TableParagraph"/>
              <w:rPr>
                <w:rFonts w:ascii="Times New Roman"/>
                <w:lang w:val="cs-CZ"/>
              </w:rPr>
            </w:pPr>
          </w:p>
        </w:tc>
        <w:tc>
          <w:tcPr>
            <w:tcW w:w="6074" w:type="dxa"/>
            <w:gridSpan w:val="2"/>
            <w:tcBorders>
              <w:right w:val="single" w:sz="8" w:space="0" w:color="000000"/>
            </w:tcBorders>
          </w:tcPr>
          <w:p w:rsidR="002716B8" w:rsidRPr="00912D37" w:rsidRDefault="00B9525C">
            <w:pPr>
              <w:pStyle w:val="TableParagraph"/>
              <w:spacing w:line="222" w:lineRule="exact"/>
              <w:ind w:left="4"/>
              <w:rPr>
                <w:sz w:val="20"/>
                <w:lang w:val="cs-CZ"/>
              </w:rPr>
            </w:pPr>
            <w:r w:rsidRPr="00912D37">
              <w:rPr>
                <w:sz w:val="20"/>
                <w:lang w:val="cs-CZ"/>
              </w:rPr>
              <w:t>způsobená poruchou mající původ v zařízení přenosové nebo</w:t>
            </w:r>
          </w:p>
          <w:p w:rsidR="002716B8" w:rsidRPr="00912D37" w:rsidRDefault="00B9525C">
            <w:pPr>
              <w:pStyle w:val="TableParagraph"/>
              <w:spacing w:line="208" w:lineRule="exact"/>
              <w:ind w:left="4"/>
              <w:rPr>
                <w:sz w:val="20"/>
                <w:lang w:val="cs-CZ"/>
              </w:rPr>
            </w:pPr>
            <w:r w:rsidRPr="00912D37">
              <w:rPr>
                <w:sz w:val="20"/>
                <w:lang w:val="cs-CZ"/>
              </w:rPr>
              <w:t>distribuční soustavy provozovatele soustavy nebo jejím provozu</w:t>
            </w:r>
          </w:p>
        </w:tc>
        <w:tc>
          <w:tcPr>
            <w:tcW w:w="1128" w:type="dxa"/>
            <w:tcBorders>
              <w:left w:val="single" w:sz="8" w:space="0" w:color="000000"/>
              <w:right w:val="single" w:sz="8" w:space="0" w:color="000000"/>
            </w:tcBorders>
          </w:tcPr>
          <w:p w:rsidR="002716B8" w:rsidRPr="00912D37" w:rsidRDefault="002716B8">
            <w:pPr>
              <w:pStyle w:val="TableParagraph"/>
              <w:rPr>
                <w:rFonts w:ascii="Times New Roman"/>
                <w:lang w:val="cs-CZ"/>
              </w:rPr>
            </w:pPr>
          </w:p>
        </w:tc>
      </w:tr>
      <w:tr w:rsidR="002716B8" w:rsidRPr="00912D37">
        <w:trPr>
          <w:trHeight w:val="265"/>
        </w:trPr>
        <w:tc>
          <w:tcPr>
            <w:tcW w:w="133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716B8" w:rsidRPr="00912D37" w:rsidRDefault="002716B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:rsidR="002716B8" w:rsidRPr="00912D37" w:rsidRDefault="002716B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00" w:type="dxa"/>
            <w:vMerge w:val="restart"/>
          </w:tcPr>
          <w:p w:rsidR="002716B8" w:rsidRPr="00912D37" w:rsidRDefault="002716B8">
            <w:pPr>
              <w:pStyle w:val="TableParagraph"/>
              <w:rPr>
                <w:rFonts w:ascii="Times New Roman"/>
                <w:lang w:val="cs-CZ"/>
              </w:rPr>
            </w:pPr>
          </w:p>
        </w:tc>
        <w:tc>
          <w:tcPr>
            <w:tcW w:w="5174" w:type="dxa"/>
            <w:tcBorders>
              <w:right w:val="single" w:sz="8" w:space="0" w:color="000000"/>
            </w:tcBorders>
          </w:tcPr>
          <w:p w:rsidR="002716B8" w:rsidRPr="00912D37" w:rsidRDefault="00B9525C">
            <w:pPr>
              <w:pStyle w:val="TableParagraph"/>
              <w:spacing w:before="37" w:line="208" w:lineRule="exact"/>
              <w:ind w:left="54"/>
              <w:rPr>
                <w:sz w:val="20"/>
                <w:lang w:val="cs-CZ"/>
              </w:rPr>
            </w:pPr>
            <w:r w:rsidRPr="00912D37">
              <w:rPr>
                <w:sz w:val="20"/>
                <w:lang w:val="cs-CZ"/>
              </w:rPr>
              <w:t>za obvyklých povětrnostních podmínek</w:t>
            </w:r>
          </w:p>
        </w:tc>
        <w:tc>
          <w:tcPr>
            <w:tcW w:w="1128" w:type="dxa"/>
            <w:tcBorders>
              <w:left w:val="single" w:sz="8" w:space="0" w:color="000000"/>
              <w:right w:val="single" w:sz="8" w:space="0" w:color="000000"/>
            </w:tcBorders>
          </w:tcPr>
          <w:p w:rsidR="002716B8" w:rsidRPr="00912D37" w:rsidRDefault="00B9525C">
            <w:pPr>
              <w:pStyle w:val="TableParagraph"/>
              <w:spacing w:line="222" w:lineRule="exact"/>
              <w:ind w:left="1"/>
              <w:rPr>
                <w:sz w:val="20"/>
                <w:lang w:val="cs-CZ"/>
              </w:rPr>
            </w:pPr>
            <w:r w:rsidRPr="00912D37">
              <w:rPr>
                <w:sz w:val="20"/>
                <w:lang w:val="cs-CZ"/>
              </w:rPr>
              <w:t>11</w:t>
            </w:r>
          </w:p>
        </w:tc>
      </w:tr>
      <w:tr w:rsidR="002716B8" w:rsidRPr="00912D37">
        <w:trPr>
          <w:trHeight w:val="265"/>
        </w:trPr>
        <w:tc>
          <w:tcPr>
            <w:tcW w:w="133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716B8" w:rsidRPr="00912D37" w:rsidRDefault="002716B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:rsidR="002716B8" w:rsidRPr="00912D37" w:rsidRDefault="002716B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2716B8" w:rsidRPr="00912D37" w:rsidRDefault="002716B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5174" w:type="dxa"/>
            <w:tcBorders>
              <w:right w:val="single" w:sz="8" w:space="0" w:color="000000"/>
            </w:tcBorders>
          </w:tcPr>
          <w:p w:rsidR="002716B8" w:rsidRPr="00912D37" w:rsidRDefault="00B9525C">
            <w:pPr>
              <w:pStyle w:val="TableParagraph"/>
              <w:spacing w:before="40" w:line="206" w:lineRule="exact"/>
              <w:ind w:left="54"/>
              <w:rPr>
                <w:sz w:val="20"/>
                <w:lang w:val="cs-CZ"/>
              </w:rPr>
            </w:pPr>
            <w:r w:rsidRPr="00912D37">
              <w:rPr>
                <w:sz w:val="20"/>
                <w:lang w:val="cs-CZ"/>
              </w:rPr>
              <w:t>za nepříznivých povětrnostních podmínek</w:t>
            </w:r>
          </w:p>
        </w:tc>
        <w:tc>
          <w:tcPr>
            <w:tcW w:w="1128" w:type="dxa"/>
            <w:tcBorders>
              <w:left w:val="single" w:sz="8" w:space="0" w:color="000000"/>
              <w:right w:val="single" w:sz="8" w:space="0" w:color="000000"/>
            </w:tcBorders>
          </w:tcPr>
          <w:p w:rsidR="002716B8" w:rsidRPr="00912D37" w:rsidRDefault="00B9525C">
            <w:pPr>
              <w:pStyle w:val="TableParagraph"/>
              <w:spacing w:line="222" w:lineRule="exact"/>
              <w:ind w:left="2"/>
              <w:rPr>
                <w:sz w:val="20"/>
                <w:lang w:val="cs-CZ"/>
              </w:rPr>
            </w:pPr>
            <w:r w:rsidRPr="00912D37">
              <w:rPr>
                <w:sz w:val="20"/>
                <w:lang w:val="cs-CZ"/>
              </w:rPr>
              <w:t>16</w:t>
            </w:r>
          </w:p>
        </w:tc>
      </w:tr>
      <w:tr w:rsidR="002716B8" w:rsidRPr="00912D37">
        <w:trPr>
          <w:trHeight w:val="268"/>
        </w:trPr>
        <w:tc>
          <w:tcPr>
            <w:tcW w:w="133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716B8" w:rsidRPr="00912D37" w:rsidRDefault="002716B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:rsidR="002716B8" w:rsidRPr="00912D37" w:rsidRDefault="002716B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6074" w:type="dxa"/>
            <w:gridSpan w:val="2"/>
            <w:tcBorders>
              <w:right w:val="single" w:sz="8" w:space="0" w:color="000000"/>
            </w:tcBorders>
          </w:tcPr>
          <w:p w:rsidR="002716B8" w:rsidRPr="00912D37" w:rsidRDefault="00B9525C">
            <w:pPr>
              <w:pStyle w:val="TableParagraph"/>
              <w:spacing w:before="40" w:line="208" w:lineRule="exact"/>
              <w:ind w:left="4"/>
              <w:rPr>
                <w:sz w:val="20"/>
                <w:lang w:val="cs-CZ"/>
              </w:rPr>
            </w:pPr>
            <w:r w:rsidRPr="00912D37">
              <w:rPr>
                <w:sz w:val="20"/>
                <w:lang w:val="cs-CZ"/>
              </w:rPr>
              <w:t>způsobené v důsledku zásahu nebo jednání třetí osoby</w:t>
            </w:r>
          </w:p>
        </w:tc>
        <w:tc>
          <w:tcPr>
            <w:tcW w:w="1128" w:type="dxa"/>
            <w:tcBorders>
              <w:left w:val="single" w:sz="8" w:space="0" w:color="000000"/>
              <w:right w:val="single" w:sz="8" w:space="0" w:color="000000"/>
            </w:tcBorders>
          </w:tcPr>
          <w:p w:rsidR="002716B8" w:rsidRPr="00912D37" w:rsidRDefault="00B9525C">
            <w:pPr>
              <w:pStyle w:val="TableParagraph"/>
              <w:spacing w:line="224" w:lineRule="exact"/>
              <w:ind w:left="1"/>
              <w:rPr>
                <w:sz w:val="20"/>
                <w:lang w:val="cs-CZ"/>
              </w:rPr>
            </w:pPr>
            <w:r w:rsidRPr="00912D37">
              <w:rPr>
                <w:sz w:val="20"/>
                <w:lang w:val="cs-CZ"/>
              </w:rPr>
              <w:t>12</w:t>
            </w:r>
          </w:p>
        </w:tc>
      </w:tr>
      <w:tr w:rsidR="002716B8" w:rsidRPr="00912D37">
        <w:trPr>
          <w:trHeight w:val="265"/>
        </w:trPr>
        <w:tc>
          <w:tcPr>
            <w:tcW w:w="133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716B8" w:rsidRPr="00912D37" w:rsidRDefault="002716B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7056" w:type="dxa"/>
            <w:gridSpan w:val="3"/>
            <w:tcBorders>
              <w:right w:val="single" w:sz="8" w:space="0" w:color="000000"/>
            </w:tcBorders>
          </w:tcPr>
          <w:p w:rsidR="002716B8" w:rsidRPr="00912D37" w:rsidRDefault="00B9525C">
            <w:pPr>
              <w:pStyle w:val="TableParagraph"/>
              <w:spacing w:before="37" w:line="208" w:lineRule="exact"/>
              <w:ind w:left="4"/>
              <w:rPr>
                <w:sz w:val="20"/>
                <w:lang w:val="cs-CZ"/>
              </w:rPr>
            </w:pPr>
            <w:r w:rsidRPr="00912D37">
              <w:rPr>
                <w:sz w:val="20"/>
                <w:lang w:val="cs-CZ"/>
              </w:rPr>
              <w:t>vynucené</w:t>
            </w:r>
          </w:p>
        </w:tc>
        <w:tc>
          <w:tcPr>
            <w:tcW w:w="1128" w:type="dxa"/>
            <w:tcBorders>
              <w:left w:val="single" w:sz="8" w:space="0" w:color="000000"/>
              <w:right w:val="single" w:sz="8" w:space="0" w:color="000000"/>
            </w:tcBorders>
          </w:tcPr>
          <w:p w:rsidR="002716B8" w:rsidRPr="00912D37" w:rsidRDefault="00B9525C">
            <w:pPr>
              <w:pStyle w:val="TableParagraph"/>
              <w:spacing w:line="222" w:lineRule="exact"/>
              <w:ind w:left="1"/>
              <w:rPr>
                <w:sz w:val="20"/>
                <w:lang w:val="cs-CZ"/>
              </w:rPr>
            </w:pPr>
            <w:r w:rsidRPr="00912D37">
              <w:rPr>
                <w:sz w:val="20"/>
                <w:lang w:val="cs-CZ"/>
              </w:rPr>
              <w:t>15</w:t>
            </w:r>
          </w:p>
        </w:tc>
      </w:tr>
      <w:tr w:rsidR="002716B8" w:rsidRPr="00912D37">
        <w:trPr>
          <w:trHeight w:val="265"/>
        </w:trPr>
        <w:tc>
          <w:tcPr>
            <w:tcW w:w="133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716B8" w:rsidRPr="00912D37" w:rsidRDefault="002716B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7056" w:type="dxa"/>
            <w:gridSpan w:val="3"/>
            <w:tcBorders>
              <w:right w:val="single" w:sz="8" w:space="0" w:color="000000"/>
            </w:tcBorders>
          </w:tcPr>
          <w:p w:rsidR="002716B8" w:rsidRPr="00912D37" w:rsidRDefault="00B9525C">
            <w:pPr>
              <w:pStyle w:val="TableParagraph"/>
              <w:spacing w:before="37" w:line="208" w:lineRule="exact"/>
              <w:ind w:left="4"/>
              <w:rPr>
                <w:sz w:val="20"/>
                <w:lang w:val="cs-CZ"/>
              </w:rPr>
            </w:pPr>
            <w:r w:rsidRPr="00912D37">
              <w:rPr>
                <w:sz w:val="20"/>
                <w:lang w:val="cs-CZ"/>
              </w:rPr>
              <w:t>mimořádné</w:t>
            </w:r>
          </w:p>
        </w:tc>
        <w:tc>
          <w:tcPr>
            <w:tcW w:w="1128" w:type="dxa"/>
            <w:tcBorders>
              <w:left w:val="single" w:sz="8" w:space="0" w:color="000000"/>
              <w:right w:val="single" w:sz="8" w:space="0" w:color="000000"/>
            </w:tcBorders>
          </w:tcPr>
          <w:p w:rsidR="002716B8" w:rsidRPr="00912D37" w:rsidRDefault="00B9525C">
            <w:pPr>
              <w:pStyle w:val="TableParagraph"/>
              <w:spacing w:line="222" w:lineRule="exact"/>
              <w:ind w:left="2"/>
              <w:rPr>
                <w:sz w:val="20"/>
                <w:lang w:val="cs-CZ"/>
              </w:rPr>
            </w:pPr>
            <w:r w:rsidRPr="00912D37">
              <w:rPr>
                <w:sz w:val="20"/>
                <w:lang w:val="cs-CZ"/>
              </w:rPr>
              <w:t>14</w:t>
            </w:r>
          </w:p>
        </w:tc>
      </w:tr>
      <w:tr w:rsidR="002716B8" w:rsidRPr="00912D37">
        <w:trPr>
          <w:trHeight w:val="265"/>
        </w:trPr>
        <w:tc>
          <w:tcPr>
            <w:tcW w:w="133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716B8" w:rsidRPr="00912D37" w:rsidRDefault="002716B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7056" w:type="dxa"/>
            <w:gridSpan w:val="3"/>
            <w:tcBorders>
              <w:right w:val="single" w:sz="8" w:space="0" w:color="000000"/>
            </w:tcBorders>
          </w:tcPr>
          <w:p w:rsidR="002716B8" w:rsidRPr="00912D37" w:rsidRDefault="00B9525C">
            <w:pPr>
              <w:pStyle w:val="TableParagraph"/>
              <w:spacing w:before="37" w:line="208" w:lineRule="exact"/>
              <w:ind w:left="4"/>
              <w:rPr>
                <w:sz w:val="20"/>
                <w:lang w:val="cs-CZ"/>
              </w:rPr>
            </w:pPr>
            <w:r w:rsidRPr="00912D37">
              <w:rPr>
                <w:sz w:val="20"/>
                <w:lang w:val="cs-CZ"/>
              </w:rPr>
              <w:t>v důsledku události mimo soustavu a u výrobce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:rsidR="002716B8" w:rsidRPr="00912D37" w:rsidRDefault="00B9525C">
            <w:pPr>
              <w:pStyle w:val="TableParagraph"/>
              <w:spacing w:line="222" w:lineRule="exact"/>
              <w:ind w:left="1"/>
              <w:rPr>
                <w:sz w:val="20"/>
                <w:lang w:val="cs-CZ"/>
              </w:rPr>
            </w:pPr>
            <w:r w:rsidRPr="00912D37">
              <w:rPr>
                <w:sz w:val="20"/>
                <w:lang w:val="cs-CZ"/>
              </w:rPr>
              <w:t>13</w:t>
            </w:r>
          </w:p>
        </w:tc>
      </w:tr>
      <w:tr w:rsidR="002716B8" w:rsidRPr="00912D37">
        <w:trPr>
          <w:trHeight w:val="280"/>
        </w:trPr>
        <w:tc>
          <w:tcPr>
            <w:tcW w:w="1332" w:type="dxa"/>
            <w:vMerge w:val="restart"/>
            <w:tcBorders>
              <w:top w:val="single" w:sz="8" w:space="0" w:color="000000"/>
            </w:tcBorders>
          </w:tcPr>
          <w:p w:rsidR="002716B8" w:rsidRPr="00912D37" w:rsidRDefault="00B9525C">
            <w:pPr>
              <w:pStyle w:val="TableParagraph"/>
              <w:ind w:left="9"/>
              <w:rPr>
                <w:sz w:val="24"/>
                <w:lang w:val="cs-CZ"/>
              </w:rPr>
            </w:pPr>
            <w:r w:rsidRPr="00912D37">
              <w:rPr>
                <w:sz w:val="24"/>
                <w:lang w:val="cs-CZ"/>
              </w:rPr>
              <w:t>2.</w:t>
            </w:r>
          </w:p>
          <w:p w:rsidR="002716B8" w:rsidRPr="00912D37" w:rsidRDefault="00B9525C">
            <w:pPr>
              <w:pStyle w:val="TableParagraph"/>
              <w:spacing w:before="12"/>
              <w:ind w:left="9"/>
              <w:rPr>
                <w:sz w:val="24"/>
                <w:lang w:val="cs-CZ"/>
              </w:rPr>
            </w:pPr>
            <w:r w:rsidRPr="00912D37">
              <w:rPr>
                <w:sz w:val="24"/>
                <w:lang w:val="cs-CZ"/>
              </w:rPr>
              <w:t>2.1</w:t>
            </w:r>
          </w:p>
          <w:p w:rsidR="002716B8" w:rsidRPr="00912D37" w:rsidRDefault="00B9525C">
            <w:pPr>
              <w:pStyle w:val="TableParagraph"/>
              <w:spacing w:before="9" w:line="260" w:lineRule="exact"/>
              <w:ind w:left="9"/>
              <w:rPr>
                <w:sz w:val="24"/>
                <w:lang w:val="cs-CZ"/>
              </w:rPr>
            </w:pPr>
            <w:r w:rsidRPr="00912D37">
              <w:rPr>
                <w:sz w:val="24"/>
                <w:lang w:val="cs-CZ"/>
              </w:rPr>
              <w:t>2.1.1</w:t>
            </w:r>
          </w:p>
        </w:tc>
        <w:tc>
          <w:tcPr>
            <w:tcW w:w="7056" w:type="dxa"/>
            <w:gridSpan w:val="3"/>
          </w:tcPr>
          <w:p w:rsidR="002716B8" w:rsidRPr="00912D37" w:rsidRDefault="00B9525C">
            <w:pPr>
              <w:pStyle w:val="TableParagraph"/>
              <w:spacing w:before="49" w:line="211" w:lineRule="exact"/>
              <w:ind w:left="9"/>
              <w:rPr>
                <w:sz w:val="20"/>
                <w:lang w:val="cs-CZ"/>
              </w:rPr>
            </w:pPr>
            <w:r w:rsidRPr="00912D37">
              <w:rPr>
                <w:sz w:val="20"/>
                <w:lang w:val="cs-CZ"/>
              </w:rPr>
              <w:t>Plánované přerušení</w:t>
            </w:r>
          </w:p>
        </w:tc>
        <w:tc>
          <w:tcPr>
            <w:tcW w:w="1128" w:type="dxa"/>
          </w:tcPr>
          <w:p w:rsidR="002716B8" w:rsidRPr="00912D37" w:rsidRDefault="002716B8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2716B8" w:rsidRPr="00912D37">
        <w:trPr>
          <w:trHeight w:val="278"/>
        </w:trPr>
        <w:tc>
          <w:tcPr>
            <w:tcW w:w="1332" w:type="dxa"/>
            <w:vMerge/>
            <w:tcBorders>
              <w:top w:val="nil"/>
            </w:tcBorders>
          </w:tcPr>
          <w:p w:rsidR="002716B8" w:rsidRPr="00912D37" w:rsidRDefault="002716B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82" w:type="dxa"/>
          </w:tcPr>
          <w:p w:rsidR="002716B8" w:rsidRPr="00912D37" w:rsidRDefault="002716B8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6074" w:type="dxa"/>
            <w:gridSpan w:val="2"/>
          </w:tcPr>
          <w:p w:rsidR="002716B8" w:rsidRPr="00912D37" w:rsidRDefault="00B9525C">
            <w:pPr>
              <w:pStyle w:val="TableParagraph"/>
              <w:spacing w:before="45" w:line="213" w:lineRule="exact"/>
              <w:ind w:left="8"/>
              <w:rPr>
                <w:sz w:val="20"/>
                <w:lang w:val="cs-CZ"/>
              </w:rPr>
            </w:pPr>
            <w:r w:rsidRPr="00912D37">
              <w:rPr>
                <w:sz w:val="20"/>
                <w:lang w:val="cs-CZ"/>
              </w:rPr>
              <w:t>vyvolané z podnětu PLDS</w:t>
            </w:r>
          </w:p>
        </w:tc>
        <w:tc>
          <w:tcPr>
            <w:tcW w:w="1128" w:type="dxa"/>
          </w:tcPr>
          <w:p w:rsidR="002716B8" w:rsidRPr="00912D37" w:rsidRDefault="002716B8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2716B8" w:rsidRPr="00912D37">
        <w:trPr>
          <w:trHeight w:val="275"/>
        </w:trPr>
        <w:tc>
          <w:tcPr>
            <w:tcW w:w="1332" w:type="dxa"/>
            <w:vMerge/>
            <w:tcBorders>
              <w:top w:val="nil"/>
            </w:tcBorders>
          </w:tcPr>
          <w:p w:rsidR="002716B8" w:rsidRPr="00912D37" w:rsidRDefault="002716B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982" w:type="dxa"/>
          </w:tcPr>
          <w:p w:rsidR="002716B8" w:rsidRPr="00912D37" w:rsidRDefault="002716B8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900" w:type="dxa"/>
          </w:tcPr>
          <w:p w:rsidR="002716B8" w:rsidRPr="00912D37" w:rsidRDefault="002716B8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5174" w:type="dxa"/>
          </w:tcPr>
          <w:p w:rsidR="002716B8" w:rsidRPr="00912D37" w:rsidRDefault="00B9525C">
            <w:pPr>
              <w:pStyle w:val="TableParagraph"/>
              <w:spacing w:before="15" w:line="240" w:lineRule="exact"/>
              <w:ind w:left="-16"/>
              <w:rPr>
                <w:rFonts w:ascii="Times New Roman" w:hAnsi="Times New Roman"/>
                <w:i/>
                <w:lang w:val="cs-CZ"/>
              </w:rPr>
            </w:pPr>
            <w:r w:rsidRPr="00912D37">
              <w:rPr>
                <w:sz w:val="20"/>
                <w:lang w:val="cs-CZ"/>
              </w:rPr>
              <w:t>údržba, revize (řád preventivní údržby</w:t>
            </w:r>
            <w:r w:rsidRPr="00912D37">
              <w:rPr>
                <w:rFonts w:ascii="Times New Roman" w:hAnsi="Times New Roman"/>
                <w:i/>
                <w:lang w:val="cs-CZ"/>
              </w:rPr>
              <w:t>)</w:t>
            </w:r>
          </w:p>
        </w:tc>
        <w:tc>
          <w:tcPr>
            <w:tcW w:w="1128" w:type="dxa"/>
          </w:tcPr>
          <w:p w:rsidR="002716B8" w:rsidRPr="00912D37" w:rsidRDefault="00B9525C">
            <w:pPr>
              <w:pStyle w:val="TableParagraph"/>
              <w:spacing w:line="227" w:lineRule="exact"/>
              <w:ind w:left="11"/>
              <w:rPr>
                <w:sz w:val="20"/>
                <w:lang w:val="cs-CZ"/>
              </w:rPr>
            </w:pPr>
            <w:r w:rsidRPr="00912D37">
              <w:rPr>
                <w:sz w:val="20"/>
                <w:lang w:val="cs-CZ"/>
              </w:rPr>
              <w:t>211</w:t>
            </w:r>
          </w:p>
        </w:tc>
      </w:tr>
      <w:tr w:rsidR="002716B8" w:rsidRPr="00912D37">
        <w:trPr>
          <w:trHeight w:val="275"/>
        </w:trPr>
        <w:tc>
          <w:tcPr>
            <w:tcW w:w="1332" w:type="dxa"/>
          </w:tcPr>
          <w:p w:rsidR="002716B8" w:rsidRPr="00912D37" w:rsidRDefault="00B9525C">
            <w:pPr>
              <w:pStyle w:val="TableParagraph"/>
              <w:spacing w:line="256" w:lineRule="exact"/>
              <w:ind w:left="9"/>
              <w:rPr>
                <w:sz w:val="24"/>
                <w:lang w:val="cs-CZ"/>
              </w:rPr>
            </w:pPr>
            <w:r w:rsidRPr="00912D37">
              <w:rPr>
                <w:sz w:val="24"/>
                <w:lang w:val="cs-CZ"/>
              </w:rPr>
              <w:t>2.1.2.</w:t>
            </w:r>
          </w:p>
        </w:tc>
        <w:tc>
          <w:tcPr>
            <w:tcW w:w="982" w:type="dxa"/>
          </w:tcPr>
          <w:p w:rsidR="002716B8" w:rsidRPr="00912D37" w:rsidRDefault="002716B8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900" w:type="dxa"/>
          </w:tcPr>
          <w:p w:rsidR="002716B8" w:rsidRPr="00912D37" w:rsidRDefault="002716B8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5174" w:type="dxa"/>
          </w:tcPr>
          <w:p w:rsidR="002716B8" w:rsidRPr="00912D37" w:rsidRDefault="00B9525C">
            <w:pPr>
              <w:pStyle w:val="TableParagraph"/>
              <w:spacing w:before="42" w:line="213" w:lineRule="exact"/>
              <w:ind w:left="-16"/>
              <w:rPr>
                <w:sz w:val="20"/>
                <w:lang w:val="cs-CZ"/>
              </w:rPr>
            </w:pPr>
            <w:r w:rsidRPr="00912D37">
              <w:rPr>
                <w:sz w:val="20"/>
                <w:lang w:val="cs-CZ"/>
              </w:rPr>
              <w:t>opravy, rekonstrukce, výstavba DS</w:t>
            </w:r>
          </w:p>
        </w:tc>
        <w:tc>
          <w:tcPr>
            <w:tcW w:w="1128" w:type="dxa"/>
          </w:tcPr>
          <w:p w:rsidR="002716B8" w:rsidRPr="00912D37" w:rsidRDefault="00B9525C">
            <w:pPr>
              <w:pStyle w:val="TableParagraph"/>
              <w:spacing w:line="227" w:lineRule="exact"/>
              <w:ind w:left="11"/>
              <w:rPr>
                <w:sz w:val="20"/>
                <w:lang w:val="cs-CZ"/>
              </w:rPr>
            </w:pPr>
            <w:r w:rsidRPr="00912D37">
              <w:rPr>
                <w:sz w:val="20"/>
                <w:lang w:val="cs-CZ"/>
              </w:rPr>
              <w:t>212</w:t>
            </w:r>
          </w:p>
        </w:tc>
      </w:tr>
      <w:tr w:rsidR="002716B8" w:rsidRPr="00912D37">
        <w:trPr>
          <w:trHeight w:val="275"/>
        </w:trPr>
        <w:tc>
          <w:tcPr>
            <w:tcW w:w="1332" w:type="dxa"/>
          </w:tcPr>
          <w:p w:rsidR="002716B8" w:rsidRPr="00912D37" w:rsidRDefault="00B9525C">
            <w:pPr>
              <w:pStyle w:val="TableParagraph"/>
              <w:spacing w:line="256" w:lineRule="exact"/>
              <w:ind w:left="9"/>
              <w:rPr>
                <w:sz w:val="24"/>
                <w:lang w:val="cs-CZ"/>
              </w:rPr>
            </w:pPr>
            <w:r w:rsidRPr="00912D37">
              <w:rPr>
                <w:sz w:val="24"/>
                <w:lang w:val="cs-CZ"/>
              </w:rPr>
              <w:t>2.1.3.</w:t>
            </w:r>
          </w:p>
        </w:tc>
        <w:tc>
          <w:tcPr>
            <w:tcW w:w="982" w:type="dxa"/>
          </w:tcPr>
          <w:p w:rsidR="002716B8" w:rsidRPr="00912D37" w:rsidRDefault="002716B8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900" w:type="dxa"/>
          </w:tcPr>
          <w:p w:rsidR="002716B8" w:rsidRPr="00912D37" w:rsidRDefault="002716B8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5174" w:type="dxa"/>
          </w:tcPr>
          <w:p w:rsidR="002716B8" w:rsidRPr="00912D37" w:rsidRDefault="00B9525C">
            <w:pPr>
              <w:pStyle w:val="TableParagraph"/>
              <w:spacing w:before="42" w:line="213" w:lineRule="exact"/>
              <w:ind w:left="-16"/>
              <w:rPr>
                <w:sz w:val="20"/>
                <w:lang w:val="cs-CZ"/>
              </w:rPr>
            </w:pPr>
            <w:r w:rsidRPr="00912D37">
              <w:rPr>
                <w:sz w:val="20"/>
                <w:lang w:val="cs-CZ"/>
              </w:rPr>
              <w:t>mimořádné investiční akce uznané ERÚ</w:t>
            </w:r>
          </w:p>
        </w:tc>
        <w:tc>
          <w:tcPr>
            <w:tcW w:w="1128" w:type="dxa"/>
          </w:tcPr>
          <w:p w:rsidR="002716B8" w:rsidRPr="00912D37" w:rsidRDefault="00B9525C">
            <w:pPr>
              <w:pStyle w:val="TableParagraph"/>
              <w:spacing w:line="227" w:lineRule="exact"/>
              <w:ind w:left="11"/>
              <w:rPr>
                <w:sz w:val="20"/>
                <w:lang w:val="cs-CZ"/>
              </w:rPr>
            </w:pPr>
            <w:r w:rsidRPr="00912D37">
              <w:rPr>
                <w:sz w:val="20"/>
                <w:lang w:val="cs-CZ"/>
              </w:rPr>
              <w:t>213</w:t>
            </w:r>
          </w:p>
        </w:tc>
      </w:tr>
      <w:tr w:rsidR="002716B8" w:rsidRPr="00912D37">
        <w:trPr>
          <w:trHeight w:val="275"/>
        </w:trPr>
        <w:tc>
          <w:tcPr>
            <w:tcW w:w="1332" w:type="dxa"/>
          </w:tcPr>
          <w:p w:rsidR="002716B8" w:rsidRPr="00912D37" w:rsidRDefault="00B9525C">
            <w:pPr>
              <w:pStyle w:val="TableParagraph"/>
              <w:spacing w:line="256" w:lineRule="exact"/>
              <w:ind w:left="9"/>
              <w:rPr>
                <w:sz w:val="24"/>
                <w:lang w:val="cs-CZ"/>
              </w:rPr>
            </w:pPr>
            <w:r w:rsidRPr="00912D37">
              <w:rPr>
                <w:sz w:val="24"/>
                <w:lang w:val="cs-CZ"/>
              </w:rPr>
              <w:t>2.1.4</w:t>
            </w:r>
          </w:p>
        </w:tc>
        <w:tc>
          <w:tcPr>
            <w:tcW w:w="982" w:type="dxa"/>
          </w:tcPr>
          <w:p w:rsidR="002716B8" w:rsidRPr="00912D37" w:rsidRDefault="002716B8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900" w:type="dxa"/>
          </w:tcPr>
          <w:p w:rsidR="002716B8" w:rsidRPr="00912D37" w:rsidRDefault="002716B8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5174" w:type="dxa"/>
          </w:tcPr>
          <w:p w:rsidR="002716B8" w:rsidRPr="00912D37" w:rsidRDefault="00B9525C">
            <w:pPr>
              <w:pStyle w:val="TableParagraph"/>
              <w:spacing w:before="42" w:line="213" w:lineRule="exact"/>
              <w:ind w:left="-16"/>
              <w:rPr>
                <w:sz w:val="20"/>
                <w:lang w:val="cs-CZ"/>
              </w:rPr>
            </w:pPr>
            <w:r w:rsidRPr="00912D37">
              <w:rPr>
                <w:sz w:val="20"/>
                <w:lang w:val="cs-CZ"/>
              </w:rPr>
              <w:t>ostatní</w:t>
            </w:r>
          </w:p>
        </w:tc>
        <w:tc>
          <w:tcPr>
            <w:tcW w:w="1128" w:type="dxa"/>
          </w:tcPr>
          <w:p w:rsidR="002716B8" w:rsidRPr="00912D37" w:rsidRDefault="00B9525C">
            <w:pPr>
              <w:pStyle w:val="TableParagraph"/>
              <w:spacing w:line="227" w:lineRule="exact"/>
              <w:ind w:left="11"/>
              <w:rPr>
                <w:sz w:val="20"/>
                <w:lang w:val="cs-CZ"/>
              </w:rPr>
            </w:pPr>
            <w:r w:rsidRPr="00912D37">
              <w:rPr>
                <w:sz w:val="20"/>
                <w:lang w:val="cs-CZ"/>
              </w:rPr>
              <w:t>214</w:t>
            </w:r>
          </w:p>
        </w:tc>
      </w:tr>
      <w:tr w:rsidR="002716B8" w:rsidRPr="00912D37">
        <w:trPr>
          <w:trHeight w:val="275"/>
        </w:trPr>
        <w:tc>
          <w:tcPr>
            <w:tcW w:w="1332" w:type="dxa"/>
          </w:tcPr>
          <w:p w:rsidR="002716B8" w:rsidRPr="00912D37" w:rsidRDefault="00B9525C">
            <w:pPr>
              <w:pStyle w:val="TableParagraph"/>
              <w:spacing w:line="256" w:lineRule="exact"/>
              <w:ind w:left="9"/>
              <w:rPr>
                <w:sz w:val="24"/>
                <w:lang w:val="cs-CZ"/>
              </w:rPr>
            </w:pPr>
            <w:r w:rsidRPr="00912D37">
              <w:rPr>
                <w:sz w:val="24"/>
                <w:lang w:val="cs-CZ"/>
              </w:rPr>
              <w:t>2.2</w:t>
            </w:r>
          </w:p>
        </w:tc>
        <w:tc>
          <w:tcPr>
            <w:tcW w:w="982" w:type="dxa"/>
          </w:tcPr>
          <w:p w:rsidR="002716B8" w:rsidRPr="00912D37" w:rsidRDefault="002716B8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6074" w:type="dxa"/>
            <w:gridSpan w:val="2"/>
          </w:tcPr>
          <w:p w:rsidR="002716B8" w:rsidRPr="00912D37" w:rsidRDefault="00B9525C">
            <w:pPr>
              <w:pStyle w:val="TableParagraph"/>
              <w:spacing w:before="42" w:line="213" w:lineRule="exact"/>
              <w:ind w:left="8"/>
              <w:rPr>
                <w:sz w:val="20"/>
                <w:lang w:val="cs-CZ"/>
              </w:rPr>
            </w:pPr>
            <w:r w:rsidRPr="00912D37">
              <w:rPr>
                <w:sz w:val="20"/>
                <w:lang w:val="cs-CZ"/>
              </w:rPr>
              <w:t>nevyvolané z podnětu PLDS</w:t>
            </w:r>
          </w:p>
        </w:tc>
        <w:tc>
          <w:tcPr>
            <w:tcW w:w="1128" w:type="dxa"/>
          </w:tcPr>
          <w:p w:rsidR="002716B8" w:rsidRPr="00912D37" w:rsidRDefault="002716B8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2716B8" w:rsidRPr="00912D37">
        <w:trPr>
          <w:trHeight w:val="275"/>
        </w:trPr>
        <w:tc>
          <w:tcPr>
            <w:tcW w:w="1332" w:type="dxa"/>
          </w:tcPr>
          <w:p w:rsidR="002716B8" w:rsidRPr="00912D37" w:rsidRDefault="00B9525C">
            <w:pPr>
              <w:pStyle w:val="TableParagraph"/>
              <w:spacing w:line="256" w:lineRule="exact"/>
              <w:ind w:left="9"/>
              <w:rPr>
                <w:sz w:val="24"/>
                <w:lang w:val="cs-CZ"/>
              </w:rPr>
            </w:pPr>
            <w:r w:rsidRPr="00912D37">
              <w:rPr>
                <w:sz w:val="24"/>
                <w:lang w:val="cs-CZ"/>
              </w:rPr>
              <w:t>2.2.1</w:t>
            </w:r>
          </w:p>
        </w:tc>
        <w:tc>
          <w:tcPr>
            <w:tcW w:w="982" w:type="dxa"/>
          </w:tcPr>
          <w:p w:rsidR="002716B8" w:rsidRPr="00912D37" w:rsidRDefault="002716B8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900" w:type="dxa"/>
          </w:tcPr>
          <w:p w:rsidR="002716B8" w:rsidRPr="00912D37" w:rsidRDefault="002716B8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5174" w:type="dxa"/>
          </w:tcPr>
          <w:p w:rsidR="002716B8" w:rsidRPr="00912D37" w:rsidRDefault="00B9525C">
            <w:pPr>
              <w:pStyle w:val="TableParagraph"/>
              <w:spacing w:before="45" w:line="211" w:lineRule="exact"/>
              <w:ind w:left="-16"/>
              <w:rPr>
                <w:sz w:val="20"/>
                <w:lang w:val="cs-CZ"/>
              </w:rPr>
            </w:pPr>
            <w:r w:rsidRPr="00912D37">
              <w:rPr>
                <w:sz w:val="20"/>
                <w:lang w:val="cs-CZ"/>
              </w:rPr>
              <w:t>vypnutí na žádost uživatele DS</w:t>
            </w:r>
          </w:p>
        </w:tc>
        <w:tc>
          <w:tcPr>
            <w:tcW w:w="1128" w:type="dxa"/>
          </w:tcPr>
          <w:p w:rsidR="002716B8" w:rsidRPr="00912D37" w:rsidRDefault="00B9525C">
            <w:pPr>
              <w:pStyle w:val="TableParagraph"/>
              <w:spacing w:line="227" w:lineRule="exact"/>
              <w:ind w:left="11"/>
              <w:rPr>
                <w:sz w:val="20"/>
                <w:lang w:val="cs-CZ"/>
              </w:rPr>
            </w:pPr>
            <w:r w:rsidRPr="00912D37">
              <w:rPr>
                <w:sz w:val="20"/>
                <w:lang w:val="cs-CZ"/>
              </w:rPr>
              <w:t>221</w:t>
            </w:r>
          </w:p>
        </w:tc>
      </w:tr>
      <w:tr w:rsidR="002716B8" w:rsidRPr="00912D37">
        <w:trPr>
          <w:trHeight w:val="278"/>
        </w:trPr>
        <w:tc>
          <w:tcPr>
            <w:tcW w:w="1332" w:type="dxa"/>
          </w:tcPr>
          <w:p w:rsidR="002716B8" w:rsidRPr="00912D37" w:rsidRDefault="00B9525C">
            <w:pPr>
              <w:pStyle w:val="TableParagraph"/>
              <w:spacing w:line="258" w:lineRule="exact"/>
              <w:ind w:left="9"/>
              <w:rPr>
                <w:sz w:val="24"/>
                <w:lang w:val="cs-CZ"/>
              </w:rPr>
            </w:pPr>
            <w:r w:rsidRPr="00912D37">
              <w:rPr>
                <w:sz w:val="24"/>
                <w:lang w:val="cs-CZ"/>
              </w:rPr>
              <w:t>2.2.2</w:t>
            </w:r>
          </w:p>
        </w:tc>
        <w:tc>
          <w:tcPr>
            <w:tcW w:w="982" w:type="dxa"/>
          </w:tcPr>
          <w:p w:rsidR="002716B8" w:rsidRPr="00912D37" w:rsidRDefault="002716B8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900" w:type="dxa"/>
          </w:tcPr>
          <w:p w:rsidR="002716B8" w:rsidRPr="00912D37" w:rsidRDefault="002716B8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5174" w:type="dxa"/>
          </w:tcPr>
          <w:p w:rsidR="002716B8" w:rsidRPr="00912D37" w:rsidRDefault="00B9525C">
            <w:pPr>
              <w:pStyle w:val="TableParagraph"/>
              <w:spacing w:before="45" w:line="213" w:lineRule="exact"/>
              <w:ind w:left="-16"/>
              <w:rPr>
                <w:sz w:val="20"/>
                <w:lang w:val="cs-CZ"/>
              </w:rPr>
            </w:pPr>
            <w:r w:rsidRPr="00912D37">
              <w:rPr>
                <w:sz w:val="20"/>
                <w:lang w:val="cs-CZ"/>
              </w:rPr>
              <w:t>připojení nového uživatele DS</w:t>
            </w:r>
          </w:p>
        </w:tc>
        <w:tc>
          <w:tcPr>
            <w:tcW w:w="1128" w:type="dxa"/>
          </w:tcPr>
          <w:p w:rsidR="002716B8" w:rsidRPr="00912D37" w:rsidRDefault="00B9525C">
            <w:pPr>
              <w:pStyle w:val="TableParagraph"/>
              <w:spacing w:line="229" w:lineRule="exact"/>
              <w:ind w:left="11"/>
              <w:rPr>
                <w:sz w:val="20"/>
                <w:lang w:val="cs-CZ"/>
              </w:rPr>
            </w:pPr>
            <w:r w:rsidRPr="00912D37">
              <w:rPr>
                <w:sz w:val="20"/>
                <w:lang w:val="cs-CZ"/>
              </w:rPr>
              <w:t>222</w:t>
            </w:r>
          </w:p>
        </w:tc>
      </w:tr>
      <w:tr w:rsidR="002716B8" w:rsidRPr="00912D37">
        <w:trPr>
          <w:trHeight w:val="275"/>
        </w:trPr>
        <w:tc>
          <w:tcPr>
            <w:tcW w:w="1332" w:type="dxa"/>
          </w:tcPr>
          <w:p w:rsidR="002716B8" w:rsidRPr="00912D37" w:rsidRDefault="00B9525C">
            <w:pPr>
              <w:pStyle w:val="TableParagraph"/>
              <w:spacing w:line="256" w:lineRule="exact"/>
              <w:ind w:left="9"/>
              <w:rPr>
                <w:sz w:val="24"/>
                <w:lang w:val="cs-CZ"/>
              </w:rPr>
            </w:pPr>
            <w:r w:rsidRPr="00912D37">
              <w:rPr>
                <w:sz w:val="24"/>
                <w:lang w:val="cs-CZ"/>
              </w:rPr>
              <w:t>2.2.3</w:t>
            </w:r>
          </w:p>
        </w:tc>
        <w:tc>
          <w:tcPr>
            <w:tcW w:w="982" w:type="dxa"/>
          </w:tcPr>
          <w:p w:rsidR="002716B8" w:rsidRPr="00912D37" w:rsidRDefault="002716B8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900" w:type="dxa"/>
          </w:tcPr>
          <w:p w:rsidR="002716B8" w:rsidRPr="00912D37" w:rsidRDefault="002716B8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5174" w:type="dxa"/>
          </w:tcPr>
          <w:p w:rsidR="002716B8" w:rsidRPr="00912D37" w:rsidRDefault="00B9525C">
            <w:pPr>
              <w:pStyle w:val="TableParagraph"/>
              <w:spacing w:before="42" w:line="213" w:lineRule="exact"/>
              <w:ind w:left="-16"/>
              <w:rPr>
                <w:sz w:val="20"/>
                <w:lang w:val="cs-CZ"/>
              </w:rPr>
            </w:pPr>
            <w:r w:rsidRPr="00912D37">
              <w:rPr>
                <w:sz w:val="20"/>
                <w:lang w:val="cs-CZ"/>
              </w:rPr>
              <w:t>plánovaná přerušení z nadřazené či jiné soustavy</w:t>
            </w:r>
          </w:p>
        </w:tc>
        <w:tc>
          <w:tcPr>
            <w:tcW w:w="1128" w:type="dxa"/>
          </w:tcPr>
          <w:p w:rsidR="002716B8" w:rsidRPr="00912D37" w:rsidRDefault="00B9525C">
            <w:pPr>
              <w:pStyle w:val="TableParagraph"/>
              <w:spacing w:line="227" w:lineRule="exact"/>
              <w:ind w:left="11"/>
              <w:rPr>
                <w:sz w:val="20"/>
                <w:lang w:val="cs-CZ"/>
              </w:rPr>
            </w:pPr>
            <w:r w:rsidRPr="00912D37">
              <w:rPr>
                <w:sz w:val="20"/>
                <w:lang w:val="cs-CZ"/>
              </w:rPr>
              <w:t>223</w:t>
            </w:r>
          </w:p>
        </w:tc>
      </w:tr>
      <w:tr w:rsidR="002716B8" w:rsidRPr="00912D37">
        <w:trPr>
          <w:trHeight w:val="275"/>
        </w:trPr>
        <w:tc>
          <w:tcPr>
            <w:tcW w:w="1332" w:type="dxa"/>
          </w:tcPr>
          <w:p w:rsidR="002716B8" w:rsidRPr="00912D37" w:rsidRDefault="00B9525C">
            <w:pPr>
              <w:pStyle w:val="TableParagraph"/>
              <w:spacing w:line="256" w:lineRule="exact"/>
              <w:ind w:left="9"/>
              <w:rPr>
                <w:sz w:val="24"/>
                <w:lang w:val="cs-CZ"/>
              </w:rPr>
            </w:pPr>
            <w:r w:rsidRPr="00912D37">
              <w:rPr>
                <w:sz w:val="24"/>
                <w:lang w:val="cs-CZ"/>
              </w:rPr>
              <w:t>2.2.4</w:t>
            </w:r>
          </w:p>
        </w:tc>
        <w:tc>
          <w:tcPr>
            <w:tcW w:w="982" w:type="dxa"/>
          </w:tcPr>
          <w:p w:rsidR="002716B8" w:rsidRPr="00912D37" w:rsidRDefault="002716B8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900" w:type="dxa"/>
          </w:tcPr>
          <w:p w:rsidR="002716B8" w:rsidRPr="00912D37" w:rsidRDefault="002716B8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5174" w:type="dxa"/>
          </w:tcPr>
          <w:p w:rsidR="002716B8" w:rsidRPr="00912D37" w:rsidRDefault="00B9525C">
            <w:pPr>
              <w:pStyle w:val="TableParagraph"/>
              <w:spacing w:before="42" w:line="213" w:lineRule="exact"/>
              <w:ind w:left="-16"/>
              <w:rPr>
                <w:sz w:val="20"/>
                <w:lang w:val="cs-CZ"/>
              </w:rPr>
            </w:pPr>
            <w:r w:rsidRPr="00912D37">
              <w:rPr>
                <w:sz w:val="20"/>
                <w:lang w:val="cs-CZ"/>
              </w:rPr>
              <w:t>plánovaná přerušení vyvolaná jiným subjektem</w:t>
            </w:r>
          </w:p>
        </w:tc>
        <w:tc>
          <w:tcPr>
            <w:tcW w:w="1128" w:type="dxa"/>
          </w:tcPr>
          <w:p w:rsidR="002716B8" w:rsidRPr="00912D37" w:rsidRDefault="00B9525C">
            <w:pPr>
              <w:pStyle w:val="TableParagraph"/>
              <w:spacing w:line="227" w:lineRule="exact"/>
              <w:ind w:left="11"/>
              <w:rPr>
                <w:sz w:val="20"/>
                <w:lang w:val="cs-CZ"/>
              </w:rPr>
            </w:pPr>
            <w:r w:rsidRPr="00912D37">
              <w:rPr>
                <w:sz w:val="20"/>
                <w:lang w:val="cs-CZ"/>
              </w:rPr>
              <w:t>224</w:t>
            </w:r>
          </w:p>
        </w:tc>
      </w:tr>
    </w:tbl>
    <w:p w:rsidR="002716B8" w:rsidRPr="00912D37" w:rsidRDefault="002716B8">
      <w:pPr>
        <w:pStyle w:val="Zkladntext"/>
        <w:spacing w:before="4"/>
        <w:rPr>
          <w:sz w:val="23"/>
          <w:lang w:val="cs-CZ"/>
        </w:rPr>
      </w:pPr>
    </w:p>
    <w:p w:rsidR="002716B8" w:rsidRPr="00912D37" w:rsidRDefault="00B9525C">
      <w:pPr>
        <w:spacing w:before="1"/>
        <w:ind w:left="255" w:right="1556"/>
        <w:rPr>
          <w:sz w:val="20"/>
          <w:lang w:val="cs-CZ"/>
        </w:rPr>
      </w:pPr>
      <w:r w:rsidRPr="00912D37">
        <w:rPr>
          <w:sz w:val="20"/>
          <w:lang w:val="cs-CZ"/>
        </w:rPr>
        <w:t>Pozn.: Další vnitřní členění je již individuální podle potřeb jednotlivých PLDS, podle jejich individuální databáze.</w:t>
      </w:r>
    </w:p>
    <w:p w:rsidR="002716B8" w:rsidRPr="00912D37" w:rsidRDefault="002716B8">
      <w:pPr>
        <w:pStyle w:val="Zkladntext"/>
        <w:spacing w:before="5"/>
        <w:rPr>
          <w:sz w:val="21"/>
          <w:lang w:val="cs-CZ"/>
        </w:rPr>
      </w:pPr>
    </w:p>
    <w:p w:rsidR="002716B8" w:rsidRPr="00912D37" w:rsidRDefault="00B9525C">
      <w:pPr>
        <w:pStyle w:val="Nadpis2"/>
        <w:numPr>
          <w:ilvl w:val="2"/>
          <w:numId w:val="14"/>
        </w:numPr>
        <w:tabs>
          <w:tab w:val="left" w:pos="975"/>
          <w:tab w:val="left" w:pos="976"/>
        </w:tabs>
        <w:rPr>
          <w:lang w:val="cs-CZ"/>
        </w:rPr>
      </w:pPr>
      <w:bookmarkStart w:id="8" w:name="_TOC_250037"/>
      <w:r w:rsidRPr="00912D37">
        <w:rPr>
          <w:lang w:val="cs-CZ"/>
        </w:rPr>
        <w:t>Druh</w:t>
      </w:r>
      <w:r w:rsidRPr="00912D37">
        <w:rPr>
          <w:spacing w:val="-2"/>
          <w:lang w:val="cs-CZ"/>
        </w:rPr>
        <w:t xml:space="preserve"> </w:t>
      </w:r>
      <w:bookmarkEnd w:id="8"/>
      <w:r w:rsidRPr="00912D37">
        <w:rPr>
          <w:lang w:val="cs-CZ"/>
        </w:rPr>
        <w:t>sítě</w:t>
      </w:r>
    </w:p>
    <w:p w:rsidR="002716B8" w:rsidRPr="00912D37" w:rsidRDefault="00B9525C">
      <w:pPr>
        <w:pStyle w:val="Zkladntext"/>
        <w:spacing w:before="111"/>
        <w:ind w:left="255" w:right="954"/>
        <w:rPr>
          <w:lang w:val="cs-CZ"/>
        </w:rPr>
      </w:pPr>
      <w:r w:rsidRPr="00912D37">
        <w:rPr>
          <w:lang w:val="cs-CZ"/>
        </w:rPr>
        <w:t>Kód druhu sítě podle způsobu provozu uzlu: izolovaná, kompenzovaná, odporově uzemněná, kombinovaná, účinně uzemněná (ze společného číselníku druhu sítí).</w:t>
      </w:r>
    </w:p>
    <w:p w:rsidR="002716B8" w:rsidRPr="00912D37" w:rsidRDefault="00B9525C">
      <w:pPr>
        <w:ind w:left="255" w:right="1506"/>
        <w:rPr>
          <w:i/>
          <w:sz w:val="24"/>
          <w:lang w:val="cs-CZ"/>
        </w:rPr>
      </w:pPr>
      <w:r w:rsidRPr="00912D37">
        <w:rPr>
          <w:i/>
          <w:sz w:val="24"/>
          <w:lang w:val="cs-CZ"/>
        </w:rPr>
        <w:t xml:space="preserve">Pozn.: Kombinovaná síť je kompenzovaná síť </w:t>
      </w:r>
      <w:proofErr w:type="spellStart"/>
      <w:r w:rsidRPr="00912D37">
        <w:rPr>
          <w:i/>
          <w:sz w:val="24"/>
          <w:lang w:val="cs-CZ"/>
        </w:rPr>
        <w:t>vn</w:t>
      </w:r>
      <w:proofErr w:type="spellEnd"/>
      <w:r w:rsidRPr="00912D37">
        <w:rPr>
          <w:i/>
          <w:sz w:val="24"/>
          <w:lang w:val="cs-CZ"/>
        </w:rPr>
        <w:t xml:space="preserve">, u které je při zemní poruše připojen </w:t>
      </w:r>
      <w:r w:rsidRPr="00912D37">
        <w:rPr>
          <w:i/>
          <w:sz w:val="24"/>
          <w:lang w:val="cs-CZ"/>
        </w:rPr>
        <w:t>paralelně ke zhášecí tlumivce odpor a zemní poruchy jsou vypínány působením ochran.</w:t>
      </w:r>
    </w:p>
    <w:p w:rsidR="002716B8" w:rsidRPr="00912D37" w:rsidRDefault="002716B8">
      <w:pPr>
        <w:pStyle w:val="Zkladntext"/>
        <w:rPr>
          <w:i/>
          <w:sz w:val="26"/>
          <w:lang w:val="cs-CZ"/>
        </w:rPr>
      </w:pPr>
    </w:p>
    <w:p w:rsidR="002716B8" w:rsidRPr="00912D37" w:rsidRDefault="00B9525C">
      <w:pPr>
        <w:pStyle w:val="Nadpis2"/>
        <w:numPr>
          <w:ilvl w:val="2"/>
          <w:numId w:val="14"/>
        </w:numPr>
        <w:tabs>
          <w:tab w:val="left" w:pos="975"/>
          <w:tab w:val="left" w:pos="976"/>
        </w:tabs>
        <w:spacing w:before="225"/>
        <w:rPr>
          <w:lang w:val="cs-CZ"/>
        </w:rPr>
      </w:pPr>
      <w:bookmarkStart w:id="9" w:name="_TOC_250036"/>
      <w:r w:rsidRPr="00912D37">
        <w:rPr>
          <w:lang w:val="cs-CZ"/>
        </w:rPr>
        <w:t>Napětí</w:t>
      </w:r>
      <w:r w:rsidRPr="00912D37">
        <w:rPr>
          <w:spacing w:val="-2"/>
          <w:lang w:val="cs-CZ"/>
        </w:rPr>
        <w:t xml:space="preserve"> </w:t>
      </w:r>
      <w:bookmarkEnd w:id="9"/>
      <w:r w:rsidRPr="00912D37">
        <w:rPr>
          <w:lang w:val="cs-CZ"/>
        </w:rPr>
        <w:t>sítě</w:t>
      </w:r>
    </w:p>
    <w:p w:rsidR="002716B8" w:rsidRPr="00912D37" w:rsidRDefault="00B9525C">
      <w:pPr>
        <w:pStyle w:val="Zkladntext"/>
        <w:spacing w:before="113"/>
        <w:ind w:left="255"/>
        <w:rPr>
          <w:lang w:val="cs-CZ"/>
        </w:rPr>
      </w:pPr>
      <w:r w:rsidRPr="00912D37">
        <w:rPr>
          <w:lang w:val="cs-CZ"/>
        </w:rPr>
        <w:t>Jmenovité napětí sítě, kterého se týká událost (ze společného číselníku napětí sítí a zařízení).</w:t>
      </w:r>
    </w:p>
    <w:p w:rsidR="002716B8" w:rsidRPr="00912D37" w:rsidRDefault="002716B8">
      <w:pPr>
        <w:rPr>
          <w:lang w:val="cs-CZ"/>
        </w:rPr>
        <w:sectPr w:rsidR="002716B8" w:rsidRPr="00912D37">
          <w:pgSz w:w="11900" w:h="16840"/>
          <w:pgMar w:top="1060" w:right="560" w:bottom="1500" w:left="1160" w:header="0" w:footer="1267" w:gutter="0"/>
          <w:cols w:space="708"/>
        </w:sectPr>
      </w:pPr>
    </w:p>
    <w:p w:rsidR="002716B8" w:rsidRPr="00912D37" w:rsidRDefault="00B9525C">
      <w:pPr>
        <w:spacing w:before="60"/>
        <w:ind w:left="256" w:right="1140"/>
        <w:rPr>
          <w:i/>
          <w:sz w:val="20"/>
          <w:lang w:val="cs-CZ"/>
        </w:rPr>
      </w:pPr>
      <w:r w:rsidRPr="00912D37">
        <w:rPr>
          <w:i/>
          <w:sz w:val="24"/>
          <w:lang w:val="cs-CZ"/>
        </w:rPr>
        <w:lastRenderedPageBreak/>
        <w:t>Pozn.</w:t>
      </w:r>
      <w:proofErr w:type="gramStart"/>
      <w:r w:rsidRPr="00912D37">
        <w:rPr>
          <w:i/>
          <w:sz w:val="24"/>
          <w:lang w:val="cs-CZ"/>
        </w:rPr>
        <w:t xml:space="preserve">: </w:t>
      </w:r>
      <w:r w:rsidRPr="00912D37">
        <w:rPr>
          <w:i/>
          <w:sz w:val="20"/>
          <w:lang w:val="cs-CZ"/>
        </w:rPr>
        <w:t>.</w:t>
      </w:r>
      <w:proofErr w:type="gramEnd"/>
      <w:r w:rsidRPr="00912D37">
        <w:rPr>
          <w:i/>
          <w:sz w:val="20"/>
          <w:lang w:val="cs-CZ"/>
        </w:rPr>
        <w:t>: Pokud se plánovaná událost týká sí</w:t>
      </w:r>
      <w:r w:rsidRPr="00912D37">
        <w:rPr>
          <w:i/>
          <w:sz w:val="20"/>
          <w:lang w:val="cs-CZ"/>
        </w:rPr>
        <w:t>tě více napěťových hladin, pak se uvede nejvyšší napěťová hladina, u nahodilých (poruch) napětí zařízení postiženého poruchou.</w:t>
      </w:r>
    </w:p>
    <w:p w:rsidR="002716B8" w:rsidRPr="00912D37" w:rsidRDefault="002716B8">
      <w:pPr>
        <w:pStyle w:val="Zkladntext"/>
        <w:rPr>
          <w:i/>
          <w:sz w:val="22"/>
          <w:lang w:val="cs-CZ"/>
        </w:rPr>
      </w:pPr>
    </w:p>
    <w:p w:rsidR="002716B8" w:rsidRPr="00912D37" w:rsidRDefault="002716B8">
      <w:pPr>
        <w:pStyle w:val="Zkladntext"/>
        <w:spacing w:before="7"/>
        <w:rPr>
          <w:i/>
          <w:sz w:val="23"/>
          <w:lang w:val="cs-CZ"/>
        </w:rPr>
      </w:pPr>
    </w:p>
    <w:p w:rsidR="002716B8" w:rsidRPr="00912D37" w:rsidRDefault="00B9525C">
      <w:pPr>
        <w:pStyle w:val="Nadpis2"/>
        <w:numPr>
          <w:ilvl w:val="2"/>
          <w:numId w:val="14"/>
        </w:numPr>
        <w:tabs>
          <w:tab w:val="left" w:pos="975"/>
          <w:tab w:val="left" w:pos="976"/>
        </w:tabs>
        <w:rPr>
          <w:lang w:val="cs-CZ"/>
        </w:rPr>
      </w:pPr>
      <w:bookmarkStart w:id="10" w:name="_TOC_250035"/>
      <w:r w:rsidRPr="00912D37">
        <w:rPr>
          <w:lang w:val="cs-CZ"/>
        </w:rPr>
        <w:t>Napětí</w:t>
      </w:r>
      <w:r w:rsidRPr="00912D37">
        <w:rPr>
          <w:spacing w:val="-2"/>
          <w:lang w:val="cs-CZ"/>
        </w:rPr>
        <w:t xml:space="preserve"> </w:t>
      </w:r>
      <w:bookmarkEnd w:id="10"/>
      <w:r w:rsidRPr="00912D37">
        <w:rPr>
          <w:lang w:val="cs-CZ"/>
        </w:rPr>
        <w:t>zařízení</w:t>
      </w:r>
    </w:p>
    <w:p w:rsidR="002716B8" w:rsidRPr="00912D37" w:rsidRDefault="00B9525C">
      <w:pPr>
        <w:pStyle w:val="Zkladntext"/>
        <w:spacing w:before="113"/>
        <w:ind w:left="256" w:right="1541" w:hanging="1"/>
        <w:rPr>
          <w:lang w:val="cs-CZ"/>
        </w:rPr>
      </w:pPr>
      <w:r w:rsidRPr="00912D37">
        <w:rPr>
          <w:lang w:val="cs-CZ"/>
        </w:rPr>
        <w:t>Jmenovité napětí zařízení, kterého se týká událost (ze společného číselníku napětí sítí a zařízení).</w:t>
      </w:r>
    </w:p>
    <w:p w:rsidR="002716B8" w:rsidRPr="00912D37" w:rsidRDefault="002716B8">
      <w:pPr>
        <w:pStyle w:val="Zkladntext"/>
        <w:rPr>
          <w:lang w:val="cs-CZ"/>
        </w:rPr>
      </w:pPr>
    </w:p>
    <w:p w:rsidR="002716B8" w:rsidRPr="00912D37" w:rsidRDefault="00B9525C">
      <w:pPr>
        <w:spacing w:before="1"/>
        <w:ind w:left="255" w:right="1215"/>
        <w:rPr>
          <w:i/>
          <w:sz w:val="20"/>
          <w:lang w:val="cs-CZ"/>
        </w:rPr>
      </w:pPr>
      <w:r w:rsidRPr="00912D37">
        <w:rPr>
          <w:i/>
          <w:sz w:val="24"/>
          <w:lang w:val="cs-CZ"/>
        </w:rPr>
        <w:t>Pozn.</w:t>
      </w:r>
      <w:proofErr w:type="gramStart"/>
      <w:r w:rsidRPr="00912D37">
        <w:rPr>
          <w:i/>
          <w:sz w:val="24"/>
          <w:lang w:val="cs-CZ"/>
        </w:rPr>
        <w:t xml:space="preserve">: </w:t>
      </w:r>
      <w:r w:rsidRPr="00912D37">
        <w:rPr>
          <w:i/>
          <w:sz w:val="20"/>
          <w:lang w:val="cs-CZ"/>
        </w:rPr>
        <w:t>.</w:t>
      </w:r>
      <w:proofErr w:type="gramEnd"/>
      <w:r w:rsidRPr="00912D37">
        <w:rPr>
          <w:i/>
          <w:sz w:val="20"/>
          <w:lang w:val="cs-CZ"/>
        </w:rPr>
        <w:t>:</w:t>
      </w:r>
      <w:r w:rsidRPr="00912D37">
        <w:rPr>
          <w:i/>
          <w:sz w:val="20"/>
          <w:lang w:val="cs-CZ"/>
        </w:rPr>
        <w:t xml:space="preserve"> Pokud se plánovaná událost týká zařízení více napěťových hladin, pak se uvede nejvyšší napěťová hladina, u nahodilých (poruch) napětí zařízení postiženého poruchou</w:t>
      </w:r>
    </w:p>
    <w:p w:rsidR="002716B8" w:rsidRPr="00912D37" w:rsidRDefault="002716B8">
      <w:pPr>
        <w:pStyle w:val="Zkladntext"/>
        <w:rPr>
          <w:i/>
          <w:sz w:val="22"/>
          <w:lang w:val="cs-CZ"/>
        </w:rPr>
      </w:pPr>
    </w:p>
    <w:p w:rsidR="002716B8" w:rsidRPr="00912D37" w:rsidRDefault="002716B8">
      <w:pPr>
        <w:pStyle w:val="Zkladntext"/>
        <w:spacing w:before="4"/>
        <w:rPr>
          <w:i/>
          <w:sz w:val="19"/>
          <w:lang w:val="cs-CZ"/>
        </w:rPr>
      </w:pPr>
    </w:p>
    <w:p w:rsidR="002716B8" w:rsidRPr="00912D37" w:rsidRDefault="00B9525C">
      <w:pPr>
        <w:pStyle w:val="Nadpis2"/>
        <w:numPr>
          <w:ilvl w:val="2"/>
          <w:numId w:val="14"/>
        </w:numPr>
        <w:tabs>
          <w:tab w:val="left" w:pos="975"/>
          <w:tab w:val="left" w:pos="976"/>
        </w:tabs>
        <w:rPr>
          <w:lang w:val="cs-CZ"/>
        </w:rPr>
      </w:pPr>
      <w:bookmarkStart w:id="11" w:name="_TOC_250034"/>
      <w:r w:rsidRPr="00912D37">
        <w:rPr>
          <w:lang w:val="cs-CZ"/>
        </w:rPr>
        <w:t>Příčina</w:t>
      </w:r>
      <w:r w:rsidRPr="00912D37">
        <w:rPr>
          <w:spacing w:val="-2"/>
          <w:lang w:val="cs-CZ"/>
        </w:rPr>
        <w:t xml:space="preserve"> </w:t>
      </w:r>
      <w:bookmarkEnd w:id="11"/>
      <w:r w:rsidRPr="00912D37">
        <w:rPr>
          <w:lang w:val="cs-CZ"/>
        </w:rPr>
        <w:t>události</w:t>
      </w:r>
    </w:p>
    <w:p w:rsidR="002716B8" w:rsidRPr="00912D37" w:rsidRDefault="00B9525C">
      <w:pPr>
        <w:pStyle w:val="Zkladntext"/>
        <w:spacing w:before="114"/>
        <w:ind w:left="255"/>
        <w:rPr>
          <w:lang w:val="cs-CZ"/>
        </w:rPr>
      </w:pPr>
      <w:r w:rsidRPr="00912D37">
        <w:rPr>
          <w:lang w:val="cs-CZ"/>
        </w:rPr>
        <w:t>Číselný kód příčiny ze společného číselníku příčin události.</w:t>
      </w:r>
    </w:p>
    <w:p w:rsidR="002716B8" w:rsidRPr="00912D37" w:rsidRDefault="002716B8">
      <w:pPr>
        <w:pStyle w:val="Zkladntext"/>
        <w:spacing w:before="6"/>
        <w:rPr>
          <w:sz w:val="21"/>
          <w:lang w:val="cs-CZ"/>
        </w:rPr>
      </w:pPr>
    </w:p>
    <w:p w:rsidR="002716B8" w:rsidRPr="00912D37" w:rsidRDefault="00B9525C">
      <w:pPr>
        <w:pStyle w:val="Nadpis2"/>
        <w:numPr>
          <w:ilvl w:val="2"/>
          <w:numId w:val="14"/>
        </w:numPr>
        <w:tabs>
          <w:tab w:val="left" w:pos="975"/>
          <w:tab w:val="left" w:pos="976"/>
        </w:tabs>
        <w:rPr>
          <w:lang w:val="cs-CZ"/>
        </w:rPr>
      </w:pPr>
      <w:bookmarkStart w:id="12" w:name="_TOC_250033"/>
      <w:r w:rsidRPr="00912D37">
        <w:rPr>
          <w:lang w:val="cs-CZ"/>
        </w:rPr>
        <w:t>Druh (soubor)</w:t>
      </w:r>
      <w:r w:rsidRPr="00912D37">
        <w:rPr>
          <w:spacing w:val="-3"/>
          <w:lang w:val="cs-CZ"/>
        </w:rPr>
        <w:t xml:space="preserve"> </w:t>
      </w:r>
      <w:bookmarkEnd w:id="12"/>
      <w:r w:rsidRPr="00912D37">
        <w:rPr>
          <w:lang w:val="cs-CZ"/>
        </w:rPr>
        <w:t>zařízení</w:t>
      </w:r>
    </w:p>
    <w:p w:rsidR="002716B8" w:rsidRPr="00912D37" w:rsidRDefault="00B9525C">
      <w:pPr>
        <w:pStyle w:val="Zkladntext"/>
        <w:spacing w:before="113"/>
        <w:ind w:left="255"/>
        <w:rPr>
          <w:lang w:val="cs-CZ"/>
        </w:rPr>
      </w:pPr>
      <w:r w:rsidRPr="00912D37">
        <w:rPr>
          <w:lang w:val="cs-CZ"/>
        </w:rPr>
        <w:t>Číselný kód příčiny ze společného číselníku příčin události.</w:t>
      </w:r>
    </w:p>
    <w:p w:rsidR="002716B8" w:rsidRPr="00912D37" w:rsidRDefault="002716B8">
      <w:pPr>
        <w:pStyle w:val="Zkladntext"/>
        <w:spacing w:before="6"/>
        <w:rPr>
          <w:sz w:val="21"/>
          <w:lang w:val="cs-CZ"/>
        </w:rPr>
      </w:pPr>
    </w:p>
    <w:p w:rsidR="002716B8" w:rsidRPr="00912D37" w:rsidRDefault="00B9525C">
      <w:pPr>
        <w:pStyle w:val="Nadpis2"/>
        <w:numPr>
          <w:ilvl w:val="2"/>
          <w:numId w:val="14"/>
        </w:numPr>
        <w:tabs>
          <w:tab w:val="left" w:pos="975"/>
          <w:tab w:val="left" w:pos="976"/>
        </w:tabs>
        <w:rPr>
          <w:lang w:val="cs-CZ"/>
        </w:rPr>
      </w:pPr>
      <w:bookmarkStart w:id="13" w:name="_TOC_250032"/>
      <w:bookmarkEnd w:id="13"/>
      <w:r w:rsidRPr="00912D37">
        <w:rPr>
          <w:lang w:val="cs-CZ"/>
        </w:rPr>
        <w:t>Poškozené (revidované) zařízení</w:t>
      </w:r>
    </w:p>
    <w:p w:rsidR="002716B8" w:rsidRPr="00912D37" w:rsidRDefault="00B9525C">
      <w:pPr>
        <w:pStyle w:val="Zkladntext"/>
        <w:spacing w:before="111"/>
        <w:ind w:left="256" w:right="1366"/>
        <w:rPr>
          <w:lang w:val="cs-CZ"/>
        </w:rPr>
      </w:pPr>
      <w:r w:rsidRPr="00912D37">
        <w:rPr>
          <w:lang w:val="cs-CZ"/>
        </w:rPr>
        <w:t>Číselný kód druhu (souboru) zařízení ze společného číselníku prvků rozvodu. P</w:t>
      </w:r>
      <w:r w:rsidRPr="00912D37">
        <w:rPr>
          <w:lang w:val="cs-CZ"/>
        </w:rPr>
        <w:t>oškozená zařízení představují prvky rozvodu.</w:t>
      </w:r>
    </w:p>
    <w:p w:rsidR="002716B8" w:rsidRPr="00912D37" w:rsidRDefault="002716B8">
      <w:pPr>
        <w:pStyle w:val="Zkladntext"/>
        <w:spacing w:before="6"/>
        <w:rPr>
          <w:sz w:val="21"/>
          <w:lang w:val="cs-CZ"/>
        </w:rPr>
      </w:pPr>
    </w:p>
    <w:p w:rsidR="002716B8" w:rsidRPr="00912D37" w:rsidRDefault="00B9525C">
      <w:pPr>
        <w:pStyle w:val="Nadpis2"/>
        <w:numPr>
          <w:ilvl w:val="2"/>
          <w:numId w:val="14"/>
        </w:numPr>
        <w:tabs>
          <w:tab w:val="left" w:pos="975"/>
          <w:tab w:val="left" w:pos="976"/>
        </w:tabs>
        <w:spacing w:before="1"/>
        <w:rPr>
          <w:lang w:val="cs-CZ"/>
        </w:rPr>
      </w:pPr>
      <w:bookmarkStart w:id="14" w:name="_TOC_250031"/>
      <w:r w:rsidRPr="00912D37">
        <w:rPr>
          <w:lang w:val="cs-CZ"/>
        </w:rPr>
        <w:t>Druh zkratu (zemního</w:t>
      </w:r>
      <w:r w:rsidRPr="00912D37">
        <w:rPr>
          <w:spacing w:val="-4"/>
          <w:lang w:val="cs-CZ"/>
        </w:rPr>
        <w:t xml:space="preserve"> </w:t>
      </w:r>
      <w:bookmarkEnd w:id="14"/>
      <w:r w:rsidRPr="00912D37">
        <w:rPr>
          <w:lang w:val="cs-CZ"/>
        </w:rPr>
        <w:t>spojení)</w:t>
      </w:r>
    </w:p>
    <w:p w:rsidR="002716B8" w:rsidRPr="00912D37" w:rsidRDefault="00B9525C">
      <w:pPr>
        <w:pStyle w:val="Zkladntext"/>
        <w:spacing w:before="113"/>
        <w:ind w:left="255"/>
        <w:rPr>
          <w:lang w:val="cs-CZ"/>
        </w:rPr>
      </w:pPr>
      <w:r w:rsidRPr="00912D37">
        <w:rPr>
          <w:lang w:val="cs-CZ"/>
        </w:rPr>
        <w:t>Zadává se kód ze společné databáze.</w:t>
      </w:r>
    </w:p>
    <w:p w:rsidR="002716B8" w:rsidRPr="00912D37" w:rsidRDefault="00B9525C">
      <w:pPr>
        <w:ind w:left="255" w:right="850"/>
        <w:jc w:val="both"/>
        <w:rPr>
          <w:sz w:val="24"/>
          <w:lang w:val="cs-CZ"/>
        </w:rPr>
      </w:pPr>
      <w:r w:rsidRPr="00912D37">
        <w:rPr>
          <w:i/>
          <w:sz w:val="24"/>
          <w:lang w:val="cs-CZ"/>
        </w:rPr>
        <w:t>Pozn.: Pro stanovení obecných ukazatelů nepřetržitosti distribuce nemá tato položka bezprostřední význam, doporučujeme ji pro možné posouzení úč</w:t>
      </w:r>
      <w:r w:rsidRPr="00912D37">
        <w:rPr>
          <w:i/>
          <w:sz w:val="24"/>
          <w:lang w:val="cs-CZ"/>
        </w:rPr>
        <w:t>innosti a správného nastavení ochran, vhodnosti zvoleného způsobu provozu uzlu sítě apod</w:t>
      </w:r>
      <w:r w:rsidRPr="00912D37">
        <w:rPr>
          <w:sz w:val="24"/>
          <w:lang w:val="cs-CZ"/>
        </w:rPr>
        <w:t>.</w:t>
      </w:r>
    </w:p>
    <w:p w:rsidR="002716B8" w:rsidRPr="00912D37" w:rsidRDefault="00B9525C">
      <w:pPr>
        <w:pStyle w:val="Nadpis3"/>
        <w:spacing w:before="5"/>
        <w:ind w:left="255" w:right="1517" w:firstLine="0"/>
        <w:rPr>
          <w:lang w:val="cs-CZ"/>
        </w:rPr>
      </w:pPr>
      <w:r w:rsidRPr="00912D37">
        <w:rPr>
          <w:lang w:val="cs-CZ"/>
        </w:rPr>
        <w:t>Události se zjednodušeným záznamem jednotlivých manipulací a počtů zákazníků v průběhu přerušení distribuce a jejího obnovení.</w:t>
      </w:r>
    </w:p>
    <w:p w:rsidR="002716B8" w:rsidRPr="00912D37" w:rsidRDefault="002716B8">
      <w:pPr>
        <w:pStyle w:val="Zkladntext"/>
        <w:rPr>
          <w:b/>
          <w:sz w:val="26"/>
          <w:lang w:val="cs-CZ"/>
        </w:rPr>
      </w:pPr>
    </w:p>
    <w:p w:rsidR="002716B8" w:rsidRPr="00912D37" w:rsidRDefault="00B9525C">
      <w:pPr>
        <w:pStyle w:val="Nadpis2"/>
        <w:numPr>
          <w:ilvl w:val="2"/>
          <w:numId w:val="14"/>
        </w:numPr>
        <w:tabs>
          <w:tab w:val="left" w:pos="976"/>
        </w:tabs>
        <w:spacing w:before="220"/>
        <w:rPr>
          <w:lang w:val="cs-CZ"/>
        </w:rPr>
      </w:pPr>
      <w:bookmarkStart w:id="15" w:name="_TOC_250030"/>
      <w:r w:rsidRPr="00912D37">
        <w:rPr>
          <w:lang w:val="cs-CZ"/>
        </w:rPr>
        <w:t>T</w:t>
      </w:r>
      <w:bookmarkEnd w:id="15"/>
      <w:r w:rsidRPr="00912D37">
        <w:rPr>
          <w:vertAlign w:val="subscript"/>
          <w:lang w:val="cs-CZ"/>
        </w:rPr>
        <w:t>0</w:t>
      </w:r>
    </w:p>
    <w:p w:rsidR="002716B8" w:rsidRPr="00912D37" w:rsidRDefault="00B9525C">
      <w:pPr>
        <w:pStyle w:val="Zkladntext"/>
        <w:spacing w:before="111"/>
        <w:ind w:left="255"/>
        <w:rPr>
          <w:lang w:val="cs-CZ"/>
        </w:rPr>
      </w:pPr>
      <w:r w:rsidRPr="00912D37">
        <w:rPr>
          <w:lang w:val="cs-CZ"/>
        </w:rPr>
        <w:t>Datum a čas začátku událostí.</w:t>
      </w:r>
    </w:p>
    <w:p w:rsidR="002716B8" w:rsidRPr="00912D37" w:rsidRDefault="00B9525C">
      <w:pPr>
        <w:ind w:left="255"/>
        <w:rPr>
          <w:i/>
          <w:sz w:val="24"/>
          <w:lang w:val="cs-CZ"/>
        </w:rPr>
      </w:pPr>
      <w:r w:rsidRPr="00912D37">
        <w:rPr>
          <w:i/>
          <w:sz w:val="24"/>
          <w:lang w:val="cs-CZ"/>
        </w:rPr>
        <w:t>Pozn.: Datum a čas, kdy je provozovatel o události informován.</w:t>
      </w:r>
    </w:p>
    <w:p w:rsidR="002716B8" w:rsidRPr="00912D37" w:rsidRDefault="002716B8">
      <w:pPr>
        <w:pStyle w:val="Zkladntext"/>
        <w:rPr>
          <w:i/>
          <w:sz w:val="26"/>
          <w:lang w:val="cs-CZ"/>
        </w:rPr>
      </w:pPr>
    </w:p>
    <w:p w:rsidR="002716B8" w:rsidRPr="00912D37" w:rsidRDefault="00B9525C">
      <w:pPr>
        <w:pStyle w:val="Nadpis2"/>
        <w:numPr>
          <w:ilvl w:val="2"/>
          <w:numId w:val="14"/>
        </w:numPr>
        <w:tabs>
          <w:tab w:val="left" w:pos="976"/>
        </w:tabs>
        <w:spacing w:before="224"/>
        <w:rPr>
          <w:lang w:val="cs-CZ"/>
        </w:rPr>
      </w:pPr>
      <w:bookmarkStart w:id="16" w:name="_TOC_250029"/>
      <w:r w:rsidRPr="00912D37">
        <w:rPr>
          <w:lang w:val="cs-CZ"/>
        </w:rPr>
        <w:t>T</w:t>
      </w:r>
      <w:bookmarkEnd w:id="16"/>
      <w:r w:rsidRPr="00912D37">
        <w:rPr>
          <w:vertAlign w:val="subscript"/>
          <w:lang w:val="cs-CZ"/>
        </w:rPr>
        <w:t>1</w:t>
      </w:r>
    </w:p>
    <w:p w:rsidR="002716B8" w:rsidRPr="00912D37" w:rsidRDefault="00B9525C">
      <w:pPr>
        <w:pStyle w:val="Zkladntext"/>
        <w:spacing w:before="114"/>
        <w:ind w:left="255"/>
        <w:rPr>
          <w:lang w:val="cs-CZ"/>
        </w:rPr>
      </w:pPr>
      <w:r w:rsidRPr="00912D37">
        <w:rPr>
          <w:lang w:val="cs-CZ"/>
        </w:rPr>
        <w:t>Datum a čas začátku manipulací.</w:t>
      </w:r>
    </w:p>
    <w:p w:rsidR="002716B8" w:rsidRPr="00912D37" w:rsidRDefault="00B9525C">
      <w:pPr>
        <w:ind w:left="255" w:right="1140"/>
        <w:rPr>
          <w:i/>
          <w:sz w:val="24"/>
          <w:lang w:val="cs-CZ"/>
        </w:rPr>
      </w:pPr>
      <w:r w:rsidRPr="00912D37">
        <w:rPr>
          <w:i/>
          <w:sz w:val="24"/>
          <w:lang w:val="cs-CZ"/>
        </w:rPr>
        <w:t>Pozn.: U poruchy datum a čas první manipulace, která neslouží k ověření jejího trvání opakovaným zapnutím vypadlého prvku).</w:t>
      </w:r>
    </w:p>
    <w:p w:rsidR="002716B8" w:rsidRPr="00912D37" w:rsidRDefault="00B9525C">
      <w:pPr>
        <w:ind w:left="255"/>
        <w:rPr>
          <w:i/>
          <w:sz w:val="24"/>
          <w:lang w:val="cs-CZ"/>
        </w:rPr>
      </w:pPr>
      <w:r w:rsidRPr="00912D37">
        <w:rPr>
          <w:i/>
          <w:sz w:val="24"/>
          <w:lang w:val="cs-CZ"/>
        </w:rPr>
        <w:t>U plánovaných událostí je datum a čas začátku události a manipulací shodný.</w:t>
      </w:r>
    </w:p>
    <w:p w:rsidR="002716B8" w:rsidRPr="00912D37" w:rsidRDefault="002716B8">
      <w:pPr>
        <w:pStyle w:val="Zkladntext"/>
        <w:rPr>
          <w:i/>
          <w:sz w:val="26"/>
          <w:lang w:val="cs-CZ"/>
        </w:rPr>
      </w:pPr>
    </w:p>
    <w:p w:rsidR="002716B8" w:rsidRPr="00912D37" w:rsidRDefault="00B9525C">
      <w:pPr>
        <w:pStyle w:val="Nadpis2"/>
        <w:numPr>
          <w:ilvl w:val="2"/>
          <w:numId w:val="14"/>
        </w:numPr>
        <w:tabs>
          <w:tab w:val="left" w:pos="976"/>
        </w:tabs>
        <w:spacing w:before="225"/>
        <w:rPr>
          <w:lang w:val="cs-CZ"/>
        </w:rPr>
      </w:pPr>
      <w:bookmarkStart w:id="17" w:name="_TOC_250028"/>
      <w:r w:rsidRPr="00912D37">
        <w:rPr>
          <w:lang w:val="cs-CZ"/>
        </w:rPr>
        <w:t>T</w:t>
      </w:r>
      <w:bookmarkEnd w:id="17"/>
      <w:r w:rsidRPr="00912D37">
        <w:rPr>
          <w:vertAlign w:val="subscript"/>
          <w:lang w:val="cs-CZ"/>
        </w:rPr>
        <w:t>2</w:t>
      </w:r>
    </w:p>
    <w:p w:rsidR="002716B8" w:rsidRPr="00912D37" w:rsidRDefault="00B9525C">
      <w:pPr>
        <w:pStyle w:val="Zkladntext"/>
        <w:spacing w:before="110"/>
        <w:ind w:left="255"/>
        <w:rPr>
          <w:lang w:val="cs-CZ"/>
        </w:rPr>
      </w:pPr>
      <w:r w:rsidRPr="00912D37">
        <w:rPr>
          <w:lang w:val="cs-CZ"/>
        </w:rPr>
        <w:t>Datum a čas konce manipulací pro vymezení poruchy.</w:t>
      </w:r>
    </w:p>
    <w:p w:rsidR="002716B8" w:rsidRPr="00912D37" w:rsidRDefault="002716B8">
      <w:pPr>
        <w:rPr>
          <w:lang w:val="cs-CZ"/>
        </w:rPr>
        <w:sectPr w:rsidR="002716B8" w:rsidRPr="00912D37">
          <w:pgSz w:w="11900" w:h="16840"/>
          <w:pgMar w:top="1340" w:right="560" w:bottom="1500" w:left="1160" w:header="0" w:footer="1267" w:gutter="0"/>
          <w:cols w:space="708"/>
        </w:sectPr>
      </w:pPr>
    </w:p>
    <w:p w:rsidR="002716B8" w:rsidRPr="00912D37" w:rsidRDefault="00B9525C">
      <w:pPr>
        <w:pStyle w:val="Nadpis2"/>
        <w:numPr>
          <w:ilvl w:val="2"/>
          <w:numId w:val="14"/>
        </w:numPr>
        <w:tabs>
          <w:tab w:val="left" w:pos="976"/>
        </w:tabs>
        <w:spacing w:before="72"/>
        <w:jc w:val="both"/>
        <w:rPr>
          <w:lang w:val="cs-CZ"/>
        </w:rPr>
      </w:pPr>
      <w:bookmarkStart w:id="18" w:name="_TOC_250027"/>
      <w:bookmarkEnd w:id="18"/>
      <w:r w:rsidRPr="00912D37">
        <w:rPr>
          <w:lang w:val="cs-CZ"/>
        </w:rPr>
        <w:lastRenderedPageBreak/>
        <w:t>T3</w:t>
      </w:r>
    </w:p>
    <w:p w:rsidR="002716B8" w:rsidRPr="00912D37" w:rsidRDefault="00B9525C">
      <w:pPr>
        <w:pStyle w:val="Zkladntext"/>
        <w:spacing w:before="113"/>
        <w:ind w:left="255"/>
        <w:jc w:val="both"/>
        <w:rPr>
          <w:lang w:val="cs-CZ"/>
        </w:rPr>
      </w:pPr>
      <w:r w:rsidRPr="00912D37">
        <w:rPr>
          <w:lang w:val="cs-CZ"/>
        </w:rPr>
        <w:t>Datum a čas obnovení distribuce v úseku ovlivněném událostí.</w:t>
      </w:r>
    </w:p>
    <w:p w:rsidR="002716B8" w:rsidRPr="00912D37" w:rsidRDefault="00B9525C">
      <w:pPr>
        <w:spacing w:before="120"/>
        <w:ind w:left="256"/>
        <w:jc w:val="both"/>
        <w:rPr>
          <w:i/>
          <w:sz w:val="24"/>
          <w:lang w:val="cs-CZ"/>
        </w:rPr>
      </w:pPr>
      <w:r w:rsidRPr="00912D37">
        <w:rPr>
          <w:i/>
          <w:sz w:val="24"/>
          <w:lang w:val="cs-CZ"/>
        </w:rPr>
        <w:t>Pozn.: Datum a čas obnovení distribuce u všech zákazníků ovlivněných událostí.</w:t>
      </w:r>
    </w:p>
    <w:p w:rsidR="002716B8" w:rsidRPr="00912D37" w:rsidRDefault="002716B8">
      <w:pPr>
        <w:pStyle w:val="Zkladntext"/>
        <w:spacing w:before="7"/>
        <w:rPr>
          <w:i/>
          <w:sz w:val="21"/>
          <w:lang w:val="cs-CZ"/>
        </w:rPr>
      </w:pPr>
    </w:p>
    <w:p w:rsidR="002716B8" w:rsidRPr="00912D37" w:rsidRDefault="00B9525C">
      <w:pPr>
        <w:pStyle w:val="Nadpis2"/>
        <w:numPr>
          <w:ilvl w:val="2"/>
          <w:numId w:val="14"/>
        </w:numPr>
        <w:tabs>
          <w:tab w:val="left" w:pos="976"/>
        </w:tabs>
        <w:jc w:val="both"/>
        <w:rPr>
          <w:lang w:val="cs-CZ"/>
        </w:rPr>
      </w:pPr>
      <w:bookmarkStart w:id="19" w:name="_TOC_250026"/>
      <w:bookmarkEnd w:id="19"/>
      <w:r w:rsidRPr="00912D37">
        <w:rPr>
          <w:lang w:val="cs-CZ"/>
        </w:rPr>
        <w:t>T4</w:t>
      </w:r>
    </w:p>
    <w:p w:rsidR="002716B8" w:rsidRPr="00912D37" w:rsidRDefault="00B9525C">
      <w:pPr>
        <w:pStyle w:val="Zkladntext"/>
        <w:spacing w:before="113"/>
        <w:ind w:left="255"/>
        <w:jc w:val="both"/>
        <w:rPr>
          <w:lang w:val="cs-CZ"/>
        </w:rPr>
      </w:pPr>
      <w:r w:rsidRPr="00912D37">
        <w:rPr>
          <w:lang w:val="cs-CZ"/>
        </w:rPr>
        <w:t>Datum a čas konce události, tj. čas obnovení schopnosti zařízení plnit svou funkci.</w:t>
      </w:r>
    </w:p>
    <w:p w:rsidR="002716B8" w:rsidRPr="00912D37" w:rsidRDefault="00B9525C">
      <w:pPr>
        <w:spacing w:before="60"/>
        <w:ind w:left="256" w:right="1346" w:hanging="1"/>
        <w:rPr>
          <w:i/>
          <w:sz w:val="24"/>
          <w:lang w:val="cs-CZ"/>
        </w:rPr>
      </w:pPr>
      <w:r w:rsidRPr="00912D37">
        <w:rPr>
          <w:i/>
          <w:sz w:val="24"/>
          <w:lang w:val="cs-CZ"/>
        </w:rPr>
        <w:t>Pozn.: U plánovaných a vynucených událostí je datum a čas konce manipulací a události shodný.</w:t>
      </w:r>
    </w:p>
    <w:p w:rsidR="002716B8" w:rsidRPr="00912D37" w:rsidRDefault="002716B8">
      <w:pPr>
        <w:pStyle w:val="Zkladntext"/>
        <w:rPr>
          <w:i/>
          <w:sz w:val="26"/>
          <w:lang w:val="cs-CZ"/>
        </w:rPr>
      </w:pPr>
    </w:p>
    <w:p w:rsidR="002716B8" w:rsidRPr="00912D37" w:rsidRDefault="00B9525C">
      <w:pPr>
        <w:pStyle w:val="Nadpis2"/>
        <w:numPr>
          <w:ilvl w:val="2"/>
          <w:numId w:val="14"/>
        </w:numPr>
        <w:tabs>
          <w:tab w:val="left" w:pos="976"/>
        </w:tabs>
        <w:spacing w:before="225"/>
        <w:rPr>
          <w:lang w:val="cs-CZ"/>
        </w:rPr>
      </w:pPr>
      <w:bookmarkStart w:id="20" w:name="_TOC_250025"/>
      <w:bookmarkEnd w:id="20"/>
      <w:proofErr w:type="spellStart"/>
      <w:r w:rsidRPr="00912D37">
        <w:rPr>
          <w:lang w:val="cs-CZ"/>
        </w:rPr>
        <w:t>Tz</w:t>
      </w:r>
      <w:proofErr w:type="spellEnd"/>
    </w:p>
    <w:p w:rsidR="002716B8" w:rsidRPr="00912D37" w:rsidRDefault="00B9525C">
      <w:pPr>
        <w:pStyle w:val="Zkladntext"/>
        <w:spacing w:before="111"/>
        <w:ind w:left="255"/>
        <w:rPr>
          <w:lang w:val="cs-CZ"/>
        </w:rPr>
      </w:pPr>
      <w:r w:rsidRPr="00912D37">
        <w:rPr>
          <w:lang w:val="cs-CZ"/>
        </w:rPr>
        <w:t>Datum a čas zemního spojení.</w:t>
      </w:r>
    </w:p>
    <w:p w:rsidR="002716B8" w:rsidRPr="00912D37" w:rsidRDefault="00B9525C">
      <w:pPr>
        <w:pStyle w:val="Zkladntext"/>
        <w:spacing w:before="120"/>
        <w:ind w:left="255" w:right="1140"/>
        <w:rPr>
          <w:lang w:val="cs-CZ"/>
        </w:rPr>
      </w:pPr>
      <w:r w:rsidRPr="00912D37">
        <w:rPr>
          <w:lang w:val="cs-CZ"/>
        </w:rPr>
        <w:t>Pozn.: Pokud bylo zemní spojení vymanipulován</w:t>
      </w:r>
      <w:r w:rsidRPr="00912D37">
        <w:rPr>
          <w:lang w:val="cs-CZ"/>
        </w:rPr>
        <w:t>o bez přechodu ve zkrat (výpadku</w:t>
      </w:r>
      <w:proofErr w:type="gramStart"/>
      <w:r w:rsidRPr="00912D37">
        <w:rPr>
          <w:lang w:val="cs-CZ"/>
        </w:rPr>
        <w:t>),  je</w:t>
      </w:r>
      <w:proofErr w:type="gramEnd"/>
      <w:r w:rsidRPr="00912D37">
        <w:rPr>
          <w:lang w:val="cs-CZ"/>
        </w:rPr>
        <w:t xml:space="preserve"> T</w:t>
      </w:r>
      <w:r w:rsidRPr="00912D37">
        <w:rPr>
          <w:vertAlign w:val="subscript"/>
          <w:lang w:val="cs-CZ"/>
        </w:rPr>
        <w:t>Z</w:t>
      </w:r>
      <w:r w:rsidRPr="00912D37">
        <w:rPr>
          <w:lang w:val="cs-CZ"/>
        </w:rPr>
        <w:t>=T</w:t>
      </w:r>
      <w:r w:rsidRPr="00912D37">
        <w:rPr>
          <w:vertAlign w:val="subscript"/>
          <w:lang w:val="cs-CZ"/>
        </w:rPr>
        <w:t>0</w:t>
      </w:r>
      <w:r w:rsidRPr="00912D37">
        <w:rPr>
          <w:lang w:val="cs-CZ"/>
        </w:rPr>
        <w:t>, pokud přešlo ve zkrat, je T</w:t>
      </w:r>
      <w:r w:rsidRPr="00912D37">
        <w:rPr>
          <w:vertAlign w:val="subscript"/>
          <w:lang w:val="cs-CZ"/>
        </w:rPr>
        <w:t>0</w:t>
      </w:r>
      <w:r w:rsidRPr="00912D37">
        <w:rPr>
          <w:lang w:val="cs-CZ"/>
        </w:rPr>
        <w:t xml:space="preserve"> čas přechodu ve</w:t>
      </w:r>
      <w:r w:rsidRPr="00912D37">
        <w:rPr>
          <w:spacing w:val="-5"/>
          <w:lang w:val="cs-CZ"/>
        </w:rPr>
        <w:t xml:space="preserve"> </w:t>
      </w:r>
      <w:r w:rsidRPr="00912D37">
        <w:rPr>
          <w:lang w:val="cs-CZ"/>
        </w:rPr>
        <w:t>zkrat.</w:t>
      </w:r>
    </w:p>
    <w:p w:rsidR="002716B8" w:rsidRPr="00912D37" w:rsidRDefault="00B9525C">
      <w:pPr>
        <w:pStyle w:val="Nadpis2"/>
        <w:numPr>
          <w:ilvl w:val="2"/>
          <w:numId w:val="14"/>
        </w:numPr>
        <w:tabs>
          <w:tab w:val="left" w:pos="976"/>
        </w:tabs>
        <w:spacing w:before="248"/>
        <w:jc w:val="both"/>
        <w:rPr>
          <w:lang w:val="cs-CZ"/>
        </w:rPr>
      </w:pPr>
      <w:bookmarkStart w:id="21" w:name="_TOC_250024"/>
      <w:bookmarkEnd w:id="21"/>
      <w:r w:rsidRPr="00912D37">
        <w:rPr>
          <w:lang w:val="cs-CZ"/>
        </w:rPr>
        <w:t>n1</w:t>
      </w:r>
    </w:p>
    <w:p w:rsidR="002716B8" w:rsidRPr="00912D37" w:rsidRDefault="00B9525C">
      <w:pPr>
        <w:pStyle w:val="Zkladntext"/>
        <w:spacing w:before="113"/>
        <w:ind w:left="255"/>
        <w:jc w:val="both"/>
        <w:rPr>
          <w:lang w:val="cs-CZ"/>
        </w:rPr>
      </w:pPr>
      <w:r w:rsidRPr="00912D37">
        <w:rPr>
          <w:lang w:val="cs-CZ"/>
        </w:rPr>
        <w:t>Počet zákazníků podle napěťových hladin, kterým byla přerušena dodávka v čase T</w:t>
      </w:r>
      <w:r w:rsidRPr="00912D37">
        <w:rPr>
          <w:vertAlign w:val="subscript"/>
          <w:lang w:val="cs-CZ"/>
        </w:rPr>
        <w:t>0</w:t>
      </w:r>
      <w:r w:rsidRPr="00912D37">
        <w:rPr>
          <w:lang w:val="cs-CZ"/>
        </w:rPr>
        <w:t>.</w:t>
      </w:r>
    </w:p>
    <w:p w:rsidR="002716B8" w:rsidRPr="00912D37" w:rsidRDefault="00B9525C">
      <w:pPr>
        <w:pStyle w:val="Nadpis2"/>
        <w:numPr>
          <w:ilvl w:val="2"/>
          <w:numId w:val="14"/>
        </w:numPr>
        <w:tabs>
          <w:tab w:val="left" w:pos="976"/>
        </w:tabs>
        <w:spacing w:before="248"/>
        <w:jc w:val="both"/>
        <w:rPr>
          <w:lang w:val="cs-CZ"/>
        </w:rPr>
      </w:pPr>
      <w:bookmarkStart w:id="22" w:name="_TOC_250023"/>
      <w:bookmarkEnd w:id="22"/>
      <w:r w:rsidRPr="00912D37">
        <w:rPr>
          <w:lang w:val="cs-CZ"/>
        </w:rPr>
        <w:t>n2</w:t>
      </w:r>
    </w:p>
    <w:p w:rsidR="002716B8" w:rsidRPr="00912D37" w:rsidRDefault="00B9525C">
      <w:pPr>
        <w:pStyle w:val="Zkladntext"/>
        <w:spacing w:before="111"/>
        <w:ind w:left="255"/>
        <w:jc w:val="both"/>
        <w:rPr>
          <w:lang w:val="cs-CZ"/>
        </w:rPr>
      </w:pPr>
      <w:r w:rsidRPr="00912D37">
        <w:rPr>
          <w:lang w:val="cs-CZ"/>
        </w:rPr>
        <w:t>Počet zákazníků podle napěťových hladin, kterým byla přerušena dodávka</w:t>
      </w:r>
      <w:r w:rsidRPr="00912D37">
        <w:rPr>
          <w:lang w:val="cs-CZ"/>
        </w:rPr>
        <w:t xml:space="preserve"> v čase T</w:t>
      </w:r>
      <w:r w:rsidRPr="00912D37">
        <w:rPr>
          <w:vertAlign w:val="subscript"/>
          <w:lang w:val="cs-CZ"/>
        </w:rPr>
        <w:t>2</w:t>
      </w:r>
      <w:r w:rsidRPr="00912D37">
        <w:rPr>
          <w:lang w:val="cs-CZ"/>
        </w:rPr>
        <w:t>.</w:t>
      </w:r>
    </w:p>
    <w:p w:rsidR="002716B8" w:rsidRPr="00912D37" w:rsidRDefault="00B9525C">
      <w:pPr>
        <w:pStyle w:val="Nadpis3"/>
        <w:spacing w:before="124"/>
        <w:ind w:left="256" w:right="1010" w:firstLine="0"/>
        <w:rPr>
          <w:lang w:val="cs-CZ"/>
        </w:rPr>
      </w:pPr>
      <w:r w:rsidRPr="00912D37">
        <w:rPr>
          <w:lang w:val="cs-CZ"/>
        </w:rPr>
        <w:t>Události se záznamem jednotlivých manipulací a počtů zákazníků v průběhu přerušení distribuce a jejího obnovení</w:t>
      </w:r>
    </w:p>
    <w:p w:rsidR="002716B8" w:rsidRPr="00912D37" w:rsidRDefault="002716B8">
      <w:pPr>
        <w:pStyle w:val="Zkladntext"/>
        <w:spacing w:before="2"/>
        <w:rPr>
          <w:b/>
          <w:sz w:val="21"/>
          <w:lang w:val="cs-CZ"/>
        </w:rPr>
      </w:pPr>
    </w:p>
    <w:p w:rsidR="002716B8" w:rsidRPr="00912D37" w:rsidRDefault="00B9525C">
      <w:pPr>
        <w:pStyle w:val="Nadpis2"/>
        <w:numPr>
          <w:ilvl w:val="2"/>
          <w:numId w:val="14"/>
        </w:numPr>
        <w:tabs>
          <w:tab w:val="left" w:pos="976"/>
        </w:tabs>
        <w:jc w:val="both"/>
        <w:rPr>
          <w:lang w:val="cs-CZ"/>
        </w:rPr>
      </w:pPr>
      <w:bookmarkStart w:id="23" w:name="_TOC_250022"/>
      <w:bookmarkEnd w:id="23"/>
      <w:r w:rsidRPr="00912D37">
        <w:rPr>
          <w:lang w:val="cs-CZ"/>
        </w:rPr>
        <w:t>Ti0</w:t>
      </w:r>
    </w:p>
    <w:p w:rsidR="002716B8" w:rsidRPr="00912D37" w:rsidRDefault="00B9525C">
      <w:pPr>
        <w:pStyle w:val="Zkladntext"/>
        <w:spacing w:before="113"/>
        <w:ind w:left="255"/>
        <w:jc w:val="both"/>
        <w:rPr>
          <w:lang w:val="cs-CZ"/>
        </w:rPr>
      </w:pPr>
      <w:r w:rsidRPr="00912D37">
        <w:rPr>
          <w:lang w:val="cs-CZ"/>
        </w:rPr>
        <w:t>Datum a čas začátku události.</w:t>
      </w:r>
    </w:p>
    <w:p w:rsidR="002716B8" w:rsidRPr="00912D37" w:rsidRDefault="00B9525C">
      <w:pPr>
        <w:spacing w:before="123"/>
        <w:ind w:left="255"/>
        <w:jc w:val="both"/>
        <w:rPr>
          <w:i/>
          <w:sz w:val="24"/>
          <w:lang w:val="cs-CZ"/>
        </w:rPr>
      </w:pPr>
      <w:r w:rsidRPr="00912D37">
        <w:rPr>
          <w:i/>
          <w:sz w:val="24"/>
          <w:lang w:val="cs-CZ"/>
        </w:rPr>
        <w:t>Pozn.: Datum a čas, kdy je provozovatel o události informován.</w:t>
      </w:r>
    </w:p>
    <w:p w:rsidR="002716B8" w:rsidRPr="00912D37" w:rsidRDefault="002716B8">
      <w:pPr>
        <w:pStyle w:val="Zkladntext"/>
        <w:spacing w:before="2"/>
        <w:rPr>
          <w:i/>
          <w:sz w:val="33"/>
          <w:lang w:val="cs-CZ"/>
        </w:rPr>
      </w:pPr>
    </w:p>
    <w:p w:rsidR="002716B8" w:rsidRPr="00912D37" w:rsidRDefault="00B9525C">
      <w:pPr>
        <w:pStyle w:val="Nadpis2"/>
        <w:numPr>
          <w:ilvl w:val="2"/>
          <w:numId w:val="14"/>
        </w:numPr>
        <w:tabs>
          <w:tab w:val="left" w:pos="976"/>
        </w:tabs>
        <w:jc w:val="both"/>
        <w:rPr>
          <w:lang w:val="cs-CZ"/>
        </w:rPr>
      </w:pPr>
      <w:bookmarkStart w:id="24" w:name="_TOC_250021"/>
      <w:bookmarkEnd w:id="24"/>
      <w:r w:rsidRPr="00912D37">
        <w:rPr>
          <w:lang w:val="cs-CZ"/>
        </w:rPr>
        <w:t>Ti</w:t>
      </w:r>
      <w:proofErr w:type="gramStart"/>
      <w:r w:rsidRPr="00912D37">
        <w:rPr>
          <w:lang w:val="cs-CZ"/>
        </w:rPr>
        <w:t>1….</w:t>
      </w:r>
      <w:proofErr w:type="gramEnd"/>
      <w:r w:rsidRPr="00912D37">
        <w:rPr>
          <w:lang w:val="cs-CZ"/>
        </w:rPr>
        <w:t>Tin</w:t>
      </w:r>
    </w:p>
    <w:p w:rsidR="002716B8" w:rsidRPr="00912D37" w:rsidRDefault="00B9525C">
      <w:pPr>
        <w:pStyle w:val="Zkladntext"/>
        <w:spacing w:before="114"/>
        <w:ind w:left="255"/>
        <w:jc w:val="both"/>
        <w:rPr>
          <w:lang w:val="cs-CZ"/>
        </w:rPr>
      </w:pPr>
      <w:r w:rsidRPr="00912D37">
        <w:rPr>
          <w:lang w:val="cs-CZ"/>
        </w:rPr>
        <w:t>Datum a čas jednotlivých manipulací do plného obnovení distribuce</w:t>
      </w:r>
    </w:p>
    <w:p w:rsidR="002716B8" w:rsidRPr="00912D37" w:rsidRDefault="002716B8">
      <w:pPr>
        <w:pStyle w:val="Zkladntext"/>
        <w:spacing w:before="6"/>
        <w:rPr>
          <w:sz w:val="21"/>
          <w:lang w:val="cs-CZ"/>
        </w:rPr>
      </w:pPr>
    </w:p>
    <w:p w:rsidR="002716B8" w:rsidRPr="00912D37" w:rsidRDefault="00B9525C">
      <w:pPr>
        <w:pStyle w:val="Nadpis2"/>
        <w:numPr>
          <w:ilvl w:val="2"/>
          <w:numId w:val="14"/>
        </w:numPr>
        <w:tabs>
          <w:tab w:val="left" w:pos="976"/>
        </w:tabs>
        <w:jc w:val="both"/>
        <w:rPr>
          <w:lang w:val="cs-CZ"/>
        </w:rPr>
      </w:pPr>
      <w:bookmarkStart w:id="25" w:name="_TOC_250020"/>
      <w:bookmarkEnd w:id="25"/>
      <w:r w:rsidRPr="00912D37">
        <w:rPr>
          <w:lang w:val="cs-CZ"/>
        </w:rPr>
        <w:t>ni</w:t>
      </w:r>
      <w:proofErr w:type="gramStart"/>
      <w:r w:rsidRPr="00912D37">
        <w:rPr>
          <w:lang w:val="cs-CZ"/>
        </w:rPr>
        <w:t>0….</w:t>
      </w:r>
      <w:proofErr w:type="spellStart"/>
      <w:proofErr w:type="gramEnd"/>
      <w:r w:rsidRPr="00912D37">
        <w:rPr>
          <w:lang w:val="cs-CZ"/>
        </w:rPr>
        <w:t>nin</w:t>
      </w:r>
      <w:proofErr w:type="spellEnd"/>
    </w:p>
    <w:p w:rsidR="002716B8" w:rsidRPr="00912D37" w:rsidRDefault="00B9525C">
      <w:pPr>
        <w:pStyle w:val="Zkladntext"/>
        <w:spacing w:before="111"/>
        <w:ind w:left="255"/>
        <w:jc w:val="both"/>
        <w:rPr>
          <w:lang w:val="cs-CZ"/>
        </w:rPr>
      </w:pPr>
      <w:r w:rsidRPr="00912D37">
        <w:rPr>
          <w:lang w:val="cs-CZ"/>
        </w:rPr>
        <w:t xml:space="preserve">počet zákazníků s přerušenou distribucí elektřiny v čase </w:t>
      </w:r>
      <w:r w:rsidRPr="00912D37">
        <w:rPr>
          <w:b/>
          <w:lang w:val="cs-CZ"/>
        </w:rPr>
        <w:t>T</w:t>
      </w:r>
      <w:r w:rsidRPr="00912D37">
        <w:rPr>
          <w:vertAlign w:val="subscript"/>
          <w:lang w:val="cs-CZ"/>
        </w:rPr>
        <w:t>i0</w:t>
      </w:r>
      <w:r w:rsidRPr="00912D37">
        <w:rPr>
          <w:lang w:val="cs-CZ"/>
        </w:rPr>
        <w:t xml:space="preserve"> až </w:t>
      </w:r>
      <w:r w:rsidRPr="00912D37">
        <w:rPr>
          <w:b/>
          <w:lang w:val="cs-CZ"/>
        </w:rPr>
        <w:t>T</w:t>
      </w:r>
      <w:r w:rsidRPr="00912D37">
        <w:rPr>
          <w:vertAlign w:val="subscript"/>
          <w:lang w:val="cs-CZ"/>
        </w:rPr>
        <w:t>in</w:t>
      </w:r>
    </w:p>
    <w:p w:rsidR="002716B8" w:rsidRPr="00912D37" w:rsidRDefault="00B9525C">
      <w:pPr>
        <w:spacing w:before="120"/>
        <w:ind w:left="255" w:right="847"/>
        <w:jc w:val="both"/>
        <w:rPr>
          <w:i/>
          <w:sz w:val="24"/>
          <w:lang w:val="cs-CZ"/>
        </w:rPr>
      </w:pPr>
      <w:r w:rsidRPr="00912D37">
        <w:rPr>
          <w:i/>
          <w:sz w:val="24"/>
          <w:lang w:val="cs-CZ"/>
        </w:rPr>
        <w:t>Pozn.: Pokud událost vyvolá přerušení dodávky ve více napěťových hladinách, je pro hodnocení hladinových ukazatelů nepřetržitosti distribuce elektřiny přiřazena k hladině, ve které vznikla.</w:t>
      </w:r>
    </w:p>
    <w:p w:rsidR="002716B8" w:rsidRPr="00912D37" w:rsidRDefault="00B9525C">
      <w:pPr>
        <w:spacing w:before="60"/>
        <w:ind w:left="255" w:right="847"/>
        <w:jc w:val="both"/>
        <w:rPr>
          <w:i/>
          <w:sz w:val="24"/>
          <w:lang w:val="cs-CZ"/>
        </w:rPr>
      </w:pPr>
      <w:r w:rsidRPr="00912D37">
        <w:rPr>
          <w:i/>
          <w:sz w:val="24"/>
          <w:lang w:val="cs-CZ"/>
        </w:rPr>
        <w:t>Pozn.: Pokud událost vyvolá přerušení dodávky pouze v jedné hladin</w:t>
      </w:r>
      <w:r w:rsidRPr="00912D37">
        <w:rPr>
          <w:i/>
          <w:sz w:val="24"/>
          <w:lang w:val="cs-CZ"/>
        </w:rPr>
        <w:t>ě napětí, je pro hodnocení hladinových ukazatelů nepřetržitosti distribuce elektřiny zařazena do hladiny napětí příčiny</w:t>
      </w:r>
      <w:r w:rsidRPr="00912D37">
        <w:rPr>
          <w:i/>
          <w:spacing w:val="-2"/>
          <w:sz w:val="24"/>
          <w:lang w:val="cs-CZ"/>
        </w:rPr>
        <w:t xml:space="preserve"> </w:t>
      </w:r>
      <w:r w:rsidRPr="00912D37">
        <w:rPr>
          <w:i/>
          <w:sz w:val="24"/>
          <w:lang w:val="cs-CZ"/>
        </w:rPr>
        <w:t>události.</w:t>
      </w:r>
    </w:p>
    <w:p w:rsidR="002716B8" w:rsidRPr="00912D37" w:rsidRDefault="002716B8">
      <w:pPr>
        <w:pStyle w:val="Zkladntext"/>
        <w:spacing w:before="9"/>
        <w:rPr>
          <w:i/>
          <w:sz w:val="31"/>
          <w:lang w:val="cs-CZ"/>
        </w:rPr>
      </w:pPr>
    </w:p>
    <w:p w:rsidR="002716B8" w:rsidRPr="00912D37" w:rsidRDefault="00B9525C">
      <w:pPr>
        <w:pStyle w:val="Nadpis3"/>
        <w:numPr>
          <w:ilvl w:val="1"/>
          <w:numId w:val="13"/>
        </w:numPr>
        <w:tabs>
          <w:tab w:val="left" w:pos="831"/>
          <w:tab w:val="left" w:pos="832"/>
        </w:tabs>
        <w:rPr>
          <w:lang w:val="cs-CZ"/>
        </w:rPr>
      </w:pPr>
      <w:bookmarkStart w:id="26" w:name="_TOC_250019"/>
      <w:r w:rsidRPr="00912D37">
        <w:rPr>
          <w:lang w:val="cs-CZ"/>
        </w:rPr>
        <w:t>Souhrnné údaje o zařízení a</w:t>
      </w:r>
      <w:r w:rsidRPr="00912D37">
        <w:rPr>
          <w:spacing w:val="-3"/>
          <w:lang w:val="cs-CZ"/>
        </w:rPr>
        <w:t xml:space="preserve"> </w:t>
      </w:r>
      <w:bookmarkEnd w:id="26"/>
      <w:r w:rsidRPr="00912D37">
        <w:rPr>
          <w:lang w:val="cs-CZ"/>
        </w:rPr>
        <w:t>zákaznících</w:t>
      </w:r>
    </w:p>
    <w:p w:rsidR="002716B8" w:rsidRPr="00912D37" w:rsidRDefault="00B9525C">
      <w:pPr>
        <w:pStyle w:val="Zkladntext"/>
        <w:spacing w:before="107"/>
        <w:ind w:left="255" w:right="847"/>
        <w:jc w:val="both"/>
        <w:rPr>
          <w:lang w:val="cs-CZ"/>
        </w:rPr>
      </w:pPr>
      <w:r w:rsidRPr="00912D37">
        <w:rPr>
          <w:lang w:val="cs-CZ"/>
        </w:rPr>
        <w:t>Při hodnocení nepřetržitosti distribuce, vycházejícím z hodnot skutečného počtu zákaz</w:t>
      </w:r>
      <w:r w:rsidRPr="00912D37">
        <w:rPr>
          <w:lang w:val="cs-CZ"/>
        </w:rPr>
        <w:t>níků, kterým bylo přerušeno napájení v důsledku události, je nutné současně znát a při hodnocení vztahovat tyto události k celkovému počtu zákazníků v čase příslušné události.</w:t>
      </w:r>
    </w:p>
    <w:p w:rsidR="002716B8" w:rsidRPr="00912D37" w:rsidRDefault="002716B8">
      <w:pPr>
        <w:jc w:val="both"/>
        <w:rPr>
          <w:lang w:val="cs-CZ"/>
        </w:rPr>
        <w:sectPr w:rsidR="002716B8" w:rsidRPr="00912D37">
          <w:pgSz w:w="11900" w:h="16840"/>
          <w:pgMar w:top="1060" w:right="560" w:bottom="1500" w:left="1160" w:header="0" w:footer="1267" w:gutter="0"/>
          <w:cols w:space="708"/>
        </w:sectPr>
      </w:pPr>
    </w:p>
    <w:p w:rsidR="002716B8" w:rsidRPr="00912D37" w:rsidRDefault="00B9525C">
      <w:pPr>
        <w:pStyle w:val="Zkladntext"/>
        <w:spacing w:before="64"/>
        <w:ind w:left="255" w:right="847"/>
        <w:jc w:val="both"/>
        <w:rPr>
          <w:lang w:val="cs-CZ"/>
        </w:rPr>
      </w:pPr>
      <w:r w:rsidRPr="00912D37">
        <w:rPr>
          <w:lang w:val="cs-CZ"/>
        </w:rPr>
        <w:lastRenderedPageBreak/>
        <w:t>Pro navazující vyhodnocení nepřetržitosti distribuce nebo dist</w:t>
      </w:r>
      <w:r w:rsidRPr="00912D37">
        <w:rPr>
          <w:lang w:val="cs-CZ"/>
        </w:rPr>
        <w:t xml:space="preserve">ribuce </w:t>
      </w:r>
      <w:proofErr w:type="gramStart"/>
      <w:r w:rsidRPr="00912D37">
        <w:rPr>
          <w:lang w:val="cs-CZ"/>
        </w:rPr>
        <w:t>jsou  proto</w:t>
      </w:r>
      <w:proofErr w:type="gramEnd"/>
      <w:r w:rsidRPr="00912D37">
        <w:rPr>
          <w:lang w:val="cs-CZ"/>
        </w:rPr>
        <w:t xml:space="preserve"> kromě údajů  k jednotlivým událostem j zapotřebí pro dané sledované období následující součtové hodnoty za PLDS 6 k 31. 12. (vždy za uplynulý</w:t>
      </w:r>
      <w:r w:rsidRPr="00912D37">
        <w:rPr>
          <w:spacing w:val="-8"/>
          <w:lang w:val="cs-CZ"/>
        </w:rPr>
        <w:t xml:space="preserve"> </w:t>
      </w:r>
      <w:r w:rsidRPr="00912D37">
        <w:rPr>
          <w:lang w:val="cs-CZ"/>
        </w:rPr>
        <w:t>rok):</w:t>
      </w:r>
    </w:p>
    <w:p w:rsidR="002716B8" w:rsidRPr="00912D37" w:rsidRDefault="002716B8">
      <w:pPr>
        <w:pStyle w:val="Zkladntext"/>
        <w:spacing w:before="7"/>
        <w:rPr>
          <w:sz w:val="21"/>
          <w:lang w:val="cs-CZ"/>
        </w:rPr>
      </w:pPr>
    </w:p>
    <w:p w:rsidR="002716B8" w:rsidRPr="00912D37" w:rsidRDefault="00B9525C">
      <w:pPr>
        <w:pStyle w:val="Nadpis2"/>
        <w:numPr>
          <w:ilvl w:val="2"/>
          <w:numId w:val="13"/>
        </w:numPr>
        <w:tabs>
          <w:tab w:val="left" w:pos="975"/>
          <w:tab w:val="left" w:pos="976"/>
        </w:tabs>
        <w:rPr>
          <w:lang w:val="cs-CZ"/>
        </w:rPr>
      </w:pPr>
      <w:bookmarkStart w:id="27" w:name="_TOC_250018"/>
      <w:proofErr w:type="spellStart"/>
      <w:r w:rsidRPr="00912D37">
        <w:rPr>
          <w:lang w:val="cs-CZ"/>
        </w:rPr>
        <w:t>N</w:t>
      </w:r>
      <w:r w:rsidRPr="00912D37">
        <w:rPr>
          <w:vertAlign w:val="subscript"/>
          <w:lang w:val="cs-CZ"/>
        </w:rPr>
        <w:t>s</w:t>
      </w:r>
      <w:proofErr w:type="spellEnd"/>
      <w:r w:rsidRPr="00912D37">
        <w:rPr>
          <w:spacing w:val="-1"/>
          <w:lang w:val="cs-CZ"/>
        </w:rPr>
        <w:t xml:space="preserve"> </w:t>
      </w:r>
      <w:r w:rsidRPr="00912D37">
        <w:rPr>
          <w:lang w:val="cs-CZ"/>
        </w:rPr>
        <w:t>(</w:t>
      </w:r>
      <w:proofErr w:type="spellStart"/>
      <w:r w:rsidRPr="00912D37">
        <w:rPr>
          <w:lang w:val="cs-CZ"/>
        </w:rPr>
        <w:t>N</w:t>
      </w:r>
      <w:r w:rsidRPr="00912D37">
        <w:rPr>
          <w:vertAlign w:val="subscript"/>
          <w:lang w:val="cs-CZ"/>
        </w:rPr>
        <w:t>sh</w:t>
      </w:r>
      <w:bookmarkEnd w:id="27"/>
      <w:proofErr w:type="spellEnd"/>
      <w:r w:rsidRPr="00912D37">
        <w:rPr>
          <w:lang w:val="cs-CZ"/>
        </w:rPr>
        <w:t>)</w:t>
      </w:r>
    </w:p>
    <w:p w:rsidR="002716B8" w:rsidRPr="00912D37" w:rsidRDefault="00B9525C">
      <w:pPr>
        <w:pStyle w:val="Zkladntext"/>
        <w:spacing w:before="113"/>
        <w:ind w:left="255" w:right="844"/>
        <w:rPr>
          <w:lang w:val="cs-CZ"/>
        </w:rPr>
      </w:pPr>
      <w:r w:rsidRPr="00912D37">
        <w:rPr>
          <w:lang w:val="cs-CZ"/>
        </w:rPr>
        <w:t>Celkový počet zákazníků zásobovaných z distribučního systému PLDS (z jednotlivé napěťové hladiny h).</w:t>
      </w:r>
    </w:p>
    <w:p w:rsidR="002716B8" w:rsidRPr="00912D37" w:rsidRDefault="002716B8">
      <w:pPr>
        <w:pStyle w:val="Zkladntext"/>
        <w:spacing w:before="6"/>
        <w:rPr>
          <w:sz w:val="21"/>
          <w:lang w:val="cs-CZ"/>
        </w:rPr>
      </w:pPr>
    </w:p>
    <w:p w:rsidR="002716B8" w:rsidRPr="00912D37" w:rsidRDefault="00B9525C">
      <w:pPr>
        <w:pStyle w:val="Nadpis2"/>
        <w:numPr>
          <w:ilvl w:val="2"/>
          <w:numId w:val="13"/>
        </w:numPr>
        <w:tabs>
          <w:tab w:val="left" w:pos="975"/>
          <w:tab w:val="left" w:pos="976"/>
        </w:tabs>
        <w:rPr>
          <w:lang w:val="cs-CZ"/>
        </w:rPr>
      </w:pPr>
      <w:bookmarkStart w:id="28" w:name="_TOC_250017"/>
      <w:proofErr w:type="spellStart"/>
      <w:r w:rsidRPr="00912D37">
        <w:rPr>
          <w:lang w:val="cs-CZ"/>
        </w:rPr>
        <w:t>nj</w:t>
      </w:r>
      <w:proofErr w:type="spellEnd"/>
      <w:r w:rsidRPr="00912D37">
        <w:rPr>
          <w:spacing w:val="-2"/>
          <w:lang w:val="cs-CZ"/>
        </w:rPr>
        <w:t xml:space="preserve"> </w:t>
      </w:r>
      <w:bookmarkEnd w:id="28"/>
      <w:r w:rsidRPr="00912D37">
        <w:rPr>
          <w:lang w:val="cs-CZ"/>
        </w:rPr>
        <w:t>(</w:t>
      </w:r>
      <w:proofErr w:type="spellStart"/>
      <w:r w:rsidRPr="00912D37">
        <w:rPr>
          <w:lang w:val="cs-CZ"/>
        </w:rPr>
        <w:t>njh</w:t>
      </w:r>
      <w:proofErr w:type="spellEnd"/>
      <w:r w:rsidRPr="00912D37">
        <w:rPr>
          <w:lang w:val="cs-CZ"/>
        </w:rPr>
        <w:t>)</w:t>
      </w:r>
    </w:p>
    <w:p w:rsidR="002716B8" w:rsidRPr="00912D37" w:rsidRDefault="00B9525C">
      <w:pPr>
        <w:pStyle w:val="Zkladntext"/>
        <w:spacing w:before="114"/>
        <w:ind w:left="256" w:right="857"/>
        <w:rPr>
          <w:lang w:val="cs-CZ"/>
        </w:rPr>
      </w:pPr>
      <w:r w:rsidRPr="00912D37">
        <w:rPr>
          <w:lang w:val="cs-CZ"/>
        </w:rPr>
        <w:t xml:space="preserve">Počet zákazníků ve skupině zákazníků postižených událostí </w:t>
      </w:r>
      <w:r w:rsidRPr="00912D37">
        <w:rPr>
          <w:i/>
          <w:lang w:val="cs-CZ"/>
        </w:rPr>
        <w:t xml:space="preserve">j </w:t>
      </w:r>
      <w:r w:rsidRPr="00912D37">
        <w:rPr>
          <w:lang w:val="cs-CZ"/>
        </w:rPr>
        <w:t>(jednotlivých napěťových hladin h).</w:t>
      </w:r>
    </w:p>
    <w:p w:rsidR="002716B8" w:rsidRPr="00912D37" w:rsidRDefault="002716B8">
      <w:pPr>
        <w:pStyle w:val="Zkladntext"/>
        <w:spacing w:before="6"/>
        <w:rPr>
          <w:sz w:val="21"/>
          <w:lang w:val="cs-CZ"/>
        </w:rPr>
      </w:pPr>
    </w:p>
    <w:p w:rsidR="002716B8" w:rsidRPr="00912D37" w:rsidRDefault="00B9525C">
      <w:pPr>
        <w:pStyle w:val="Nadpis2"/>
        <w:numPr>
          <w:ilvl w:val="2"/>
          <w:numId w:val="13"/>
        </w:numPr>
        <w:tabs>
          <w:tab w:val="left" w:pos="975"/>
          <w:tab w:val="left" w:pos="976"/>
        </w:tabs>
        <w:rPr>
          <w:lang w:val="cs-CZ"/>
        </w:rPr>
      </w:pPr>
      <w:bookmarkStart w:id="29" w:name="_TOC_250016"/>
      <w:r w:rsidRPr="00912D37">
        <w:rPr>
          <w:lang w:val="cs-CZ"/>
        </w:rPr>
        <w:t>Celkový počet dalších zařízení ze společné datab</w:t>
      </w:r>
      <w:r w:rsidRPr="00912D37">
        <w:rPr>
          <w:lang w:val="cs-CZ"/>
        </w:rPr>
        <w:t>áze</w:t>
      </w:r>
      <w:r w:rsidRPr="00912D37">
        <w:rPr>
          <w:spacing w:val="-3"/>
          <w:lang w:val="cs-CZ"/>
        </w:rPr>
        <w:t xml:space="preserve"> </w:t>
      </w:r>
      <w:bookmarkEnd w:id="29"/>
      <w:r w:rsidRPr="00912D37">
        <w:rPr>
          <w:lang w:val="cs-CZ"/>
        </w:rPr>
        <w:t>zařízení</w:t>
      </w:r>
    </w:p>
    <w:p w:rsidR="002716B8" w:rsidRPr="00912D37" w:rsidRDefault="00B9525C">
      <w:pPr>
        <w:pStyle w:val="Nadpis2"/>
        <w:numPr>
          <w:ilvl w:val="2"/>
          <w:numId w:val="13"/>
        </w:numPr>
        <w:tabs>
          <w:tab w:val="left" w:pos="975"/>
          <w:tab w:val="left" w:pos="976"/>
        </w:tabs>
        <w:spacing w:before="239"/>
        <w:rPr>
          <w:lang w:val="cs-CZ"/>
        </w:rPr>
      </w:pPr>
      <w:bookmarkStart w:id="30" w:name="_TOC_250015"/>
      <w:r w:rsidRPr="00912D37">
        <w:rPr>
          <w:lang w:val="cs-CZ"/>
        </w:rPr>
        <w:t>Celkový počet prvků rozvodu ze společné databáze prvků</w:t>
      </w:r>
      <w:r w:rsidRPr="00912D37">
        <w:rPr>
          <w:spacing w:val="-5"/>
          <w:lang w:val="cs-CZ"/>
        </w:rPr>
        <w:t xml:space="preserve"> </w:t>
      </w:r>
      <w:bookmarkEnd w:id="30"/>
      <w:r w:rsidRPr="00912D37">
        <w:rPr>
          <w:lang w:val="cs-CZ"/>
        </w:rPr>
        <w:t>rozvodu</w:t>
      </w:r>
    </w:p>
    <w:p w:rsidR="002716B8" w:rsidRPr="00912D37" w:rsidRDefault="002716B8">
      <w:pPr>
        <w:pStyle w:val="Zkladntext"/>
        <w:spacing w:before="2"/>
        <w:rPr>
          <w:b/>
          <w:sz w:val="31"/>
          <w:lang w:val="cs-CZ"/>
        </w:rPr>
      </w:pPr>
    </w:p>
    <w:p w:rsidR="002716B8" w:rsidRPr="00912D37" w:rsidRDefault="00B9525C">
      <w:pPr>
        <w:pStyle w:val="Nadpis3"/>
        <w:numPr>
          <w:ilvl w:val="1"/>
          <w:numId w:val="13"/>
        </w:numPr>
        <w:tabs>
          <w:tab w:val="left" w:pos="831"/>
          <w:tab w:val="left" w:pos="832"/>
        </w:tabs>
        <w:rPr>
          <w:lang w:val="cs-CZ"/>
        </w:rPr>
      </w:pPr>
      <w:bookmarkStart w:id="31" w:name="_TOC_250014"/>
      <w:r w:rsidRPr="00912D37">
        <w:rPr>
          <w:lang w:val="cs-CZ"/>
        </w:rPr>
        <w:t>Metodika výpočtu ukazatelů nepřetržitosti</w:t>
      </w:r>
      <w:r w:rsidRPr="00912D37">
        <w:rPr>
          <w:spacing w:val="1"/>
          <w:lang w:val="cs-CZ"/>
        </w:rPr>
        <w:t xml:space="preserve"> </w:t>
      </w:r>
      <w:bookmarkEnd w:id="31"/>
      <w:r w:rsidRPr="00912D37">
        <w:rPr>
          <w:lang w:val="cs-CZ"/>
        </w:rPr>
        <w:t>distribuce</w:t>
      </w:r>
    </w:p>
    <w:p w:rsidR="002716B8" w:rsidRPr="00912D37" w:rsidRDefault="00B9525C">
      <w:pPr>
        <w:pStyle w:val="Zkladntext"/>
        <w:spacing w:before="104"/>
        <w:ind w:left="255" w:right="954"/>
        <w:rPr>
          <w:sz w:val="20"/>
          <w:lang w:val="cs-CZ"/>
        </w:rPr>
      </w:pPr>
      <w:r w:rsidRPr="00912D37">
        <w:rPr>
          <w:lang w:val="cs-CZ"/>
        </w:rPr>
        <w:t xml:space="preserve">Přístup ke stanovení ukazatelů nepřetržitosti distribuce, stanovuje [1], podle které se hodnotí důsledky přerušení distribuce </w:t>
      </w:r>
      <w:r w:rsidRPr="00912D37">
        <w:rPr>
          <w:lang w:val="cs-CZ"/>
        </w:rPr>
        <w:t>počtem zákazníků postižených přerušením</w:t>
      </w:r>
      <w:r w:rsidRPr="00912D37">
        <w:rPr>
          <w:sz w:val="20"/>
          <w:lang w:val="cs-CZ"/>
        </w:rPr>
        <w:t>.</w:t>
      </w:r>
    </w:p>
    <w:p w:rsidR="002716B8" w:rsidRPr="00912D37" w:rsidRDefault="00B9525C">
      <w:pPr>
        <w:spacing w:before="122"/>
        <w:ind w:left="255" w:right="847"/>
        <w:jc w:val="both"/>
        <w:rPr>
          <w:i/>
          <w:sz w:val="20"/>
          <w:lang w:val="cs-CZ"/>
        </w:rPr>
      </w:pPr>
      <w:r w:rsidRPr="00912D37">
        <w:rPr>
          <w:i/>
          <w:sz w:val="20"/>
          <w:lang w:val="cs-CZ"/>
        </w:rPr>
        <w:t xml:space="preserve">Pozn.: S ohledem na pojem „zákazník“, který užívá jak Energetický zákon [7], tak i </w:t>
      </w:r>
      <w:proofErr w:type="spellStart"/>
      <w:r w:rsidRPr="00912D37">
        <w:rPr>
          <w:i/>
          <w:sz w:val="20"/>
          <w:lang w:val="cs-CZ"/>
        </w:rPr>
        <w:t>Vyhl</w:t>
      </w:r>
      <w:proofErr w:type="spellEnd"/>
      <w:r w:rsidRPr="00912D37">
        <w:rPr>
          <w:i/>
          <w:sz w:val="20"/>
          <w:lang w:val="cs-CZ"/>
        </w:rPr>
        <w:t>. 540 [1], používáme tento pojem i při popisu ukazatelů nepřetržitosti distribuce stejně jako pojem „</w:t>
      </w:r>
      <w:proofErr w:type="spellStart"/>
      <w:r w:rsidRPr="00912D37">
        <w:rPr>
          <w:i/>
          <w:sz w:val="20"/>
          <w:lang w:val="cs-CZ"/>
        </w:rPr>
        <w:t>customer</w:t>
      </w:r>
      <w:proofErr w:type="spellEnd"/>
      <w:r w:rsidRPr="00912D37">
        <w:rPr>
          <w:i/>
          <w:sz w:val="20"/>
          <w:lang w:val="cs-CZ"/>
        </w:rPr>
        <w:t>“ užívá např. dopor</w:t>
      </w:r>
      <w:r w:rsidRPr="00912D37">
        <w:rPr>
          <w:i/>
          <w:sz w:val="20"/>
          <w:lang w:val="cs-CZ"/>
        </w:rPr>
        <w:t xml:space="preserve">učení UNIPEDE i zprávy sdružení evropských regulátorů CEER. </w:t>
      </w:r>
      <w:r w:rsidRPr="00912D37">
        <w:rPr>
          <w:i/>
          <w:sz w:val="20"/>
          <w:u w:val="single"/>
          <w:lang w:val="cs-CZ"/>
        </w:rPr>
        <w:t>Ve výpočtech však je jako počet zákazníků uvažován</w:t>
      </w:r>
      <w:r w:rsidRPr="00912D37">
        <w:rPr>
          <w:i/>
          <w:sz w:val="20"/>
          <w:lang w:val="cs-CZ"/>
        </w:rPr>
        <w:t xml:space="preserve"> </w:t>
      </w:r>
      <w:r w:rsidRPr="00912D37">
        <w:rPr>
          <w:i/>
          <w:sz w:val="20"/>
          <w:u w:val="single"/>
          <w:lang w:val="cs-CZ"/>
        </w:rPr>
        <w:t>počet odběrných míst.</w:t>
      </w:r>
    </w:p>
    <w:p w:rsidR="002716B8" w:rsidRPr="00912D37" w:rsidRDefault="00B9525C">
      <w:pPr>
        <w:pStyle w:val="Zkladntext"/>
        <w:spacing w:before="120"/>
        <w:ind w:left="255" w:right="1140"/>
        <w:rPr>
          <w:lang w:val="cs-CZ"/>
        </w:rPr>
      </w:pPr>
      <w:r w:rsidRPr="00912D37">
        <w:rPr>
          <w:lang w:val="cs-CZ"/>
        </w:rPr>
        <w:t>Ukazatele pro jednotlivé napěťové hladiny a systémové ukazatele se vypočtou podle níže uvedených způsobů.</w:t>
      </w:r>
    </w:p>
    <w:p w:rsidR="002716B8" w:rsidRPr="00912D37" w:rsidRDefault="00B9525C">
      <w:pPr>
        <w:pStyle w:val="Zkladntext"/>
        <w:spacing w:before="120"/>
        <w:ind w:left="255" w:right="850"/>
        <w:jc w:val="both"/>
        <w:rPr>
          <w:lang w:val="cs-CZ"/>
        </w:rPr>
      </w:pPr>
      <w:r w:rsidRPr="00912D37">
        <w:rPr>
          <w:lang w:val="cs-CZ"/>
        </w:rPr>
        <w:t>Jedna událost v d</w:t>
      </w:r>
      <w:r w:rsidRPr="00912D37">
        <w:rPr>
          <w:lang w:val="cs-CZ"/>
        </w:rPr>
        <w:t>istribuční soustavě může vést k několika výpadkům (přerušením distribuce), které postihnou některé nebo všechny původně postižené zákazníky, někdy však i další zákazníky. Ve výpočtu ukazatelů se proto musí uvážit všechny relevantní přerušení a jejich důsle</w:t>
      </w:r>
      <w:r w:rsidRPr="00912D37">
        <w:rPr>
          <w:lang w:val="cs-CZ"/>
        </w:rPr>
        <w:t>dky pro zákazníky.</w:t>
      </w:r>
    </w:p>
    <w:p w:rsidR="002716B8" w:rsidRPr="00912D37" w:rsidRDefault="002716B8">
      <w:pPr>
        <w:pStyle w:val="Zkladntext"/>
        <w:spacing w:before="4"/>
        <w:rPr>
          <w:sz w:val="21"/>
          <w:lang w:val="cs-CZ"/>
        </w:rPr>
      </w:pPr>
    </w:p>
    <w:p w:rsidR="002716B8" w:rsidRPr="00912D37" w:rsidRDefault="00B9525C">
      <w:pPr>
        <w:pStyle w:val="Nadpis2"/>
        <w:numPr>
          <w:ilvl w:val="2"/>
          <w:numId w:val="13"/>
        </w:numPr>
        <w:tabs>
          <w:tab w:val="left" w:pos="975"/>
          <w:tab w:val="left" w:pos="976"/>
        </w:tabs>
        <w:rPr>
          <w:lang w:val="cs-CZ"/>
        </w:rPr>
      </w:pPr>
      <w:bookmarkStart w:id="32" w:name="_TOC_250013"/>
      <w:r w:rsidRPr="00912D37">
        <w:rPr>
          <w:lang w:val="cs-CZ"/>
        </w:rPr>
        <w:t>Hladinové</w:t>
      </w:r>
      <w:r w:rsidRPr="00912D37">
        <w:rPr>
          <w:spacing w:val="-2"/>
          <w:lang w:val="cs-CZ"/>
        </w:rPr>
        <w:t xml:space="preserve"> </w:t>
      </w:r>
      <w:bookmarkEnd w:id="32"/>
      <w:proofErr w:type="spellStart"/>
      <w:r w:rsidRPr="00912D37">
        <w:rPr>
          <w:lang w:val="cs-CZ"/>
        </w:rPr>
        <w:t>ukazetele</w:t>
      </w:r>
      <w:proofErr w:type="spellEnd"/>
    </w:p>
    <w:p w:rsidR="002716B8" w:rsidRPr="00912D37" w:rsidRDefault="00B9525C">
      <w:pPr>
        <w:pStyle w:val="Zkladntext"/>
        <w:spacing w:before="113"/>
        <w:ind w:left="255" w:right="847"/>
        <w:jc w:val="both"/>
        <w:rPr>
          <w:lang w:val="cs-CZ"/>
        </w:rPr>
      </w:pPr>
      <w:r w:rsidRPr="00912D37">
        <w:rPr>
          <w:lang w:val="cs-CZ"/>
        </w:rPr>
        <w:t xml:space="preserve">Hladinové ukazatele nepřetržitosti distribuce </w:t>
      </w:r>
      <w:proofErr w:type="spellStart"/>
      <w:r w:rsidRPr="00912D37">
        <w:rPr>
          <w:i/>
          <w:lang w:val="cs-CZ"/>
        </w:rPr>
        <w:t>SAIFI</w:t>
      </w:r>
      <w:r w:rsidRPr="00912D37">
        <w:rPr>
          <w:i/>
          <w:vertAlign w:val="subscript"/>
          <w:lang w:val="cs-CZ"/>
        </w:rPr>
        <w:t>h</w:t>
      </w:r>
      <w:proofErr w:type="spellEnd"/>
      <w:r w:rsidRPr="00912D37">
        <w:rPr>
          <w:i/>
          <w:lang w:val="cs-CZ"/>
        </w:rPr>
        <w:t xml:space="preserve">, </w:t>
      </w:r>
      <w:proofErr w:type="spellStart"/>
      <w:r w:rsidRPr="00912D37">
        <w:rPr>
          <w:i/>
          <w:lang w:val="cs-CZ"/>
        </w:rPr>
        <w:t>SAIDI</w:t>
      </w:r>
      <w:r w:rsidRPr="00912D37">
        <w:rPr>
          <w:i/>
          <w:vertAlign w:val="subscript"/>
          <w:lang w:val="cs-CZ"/>
        </w:rPr>
        <w:t>h</w:t>
      </w:r>
      <w:proofErr w:type="spellEnd"/>
      <w:r w:rsidRPr="00912D37">
        <w:rPr>
          <w:i/>
          <w:lang w:val="cs-CZ"/>
        </w:rPr>
        <w:t xml:space="preserve"> a </w:t>
      </w:r>
      <w:proofErr w:type="spellStart"/>
      <w:r w:rsidRPr="00912D37">
        <w:rPr>
          <w:i/>
          <w:lang w:val="cs-CZ"/>
        </w:rPr>
        <w:t>CAIDI</w:t>
      </w:r>
      <w:r w:rsidRPr="00912D37">
        <w:rPr>
          <w:i/>
          <w:vertAlign w:val="subscript"/>
          <w:lang w:val="cs-CZ"/>
        </w:rPr>
        <w:t>h</w:t>
      </w:r>
      <w:proofErr w:type="spellEnd"/>
      <w:r w:rsidRPr="00912D37">
        <w:rPr>
          <w:i/>
          <w:lang w:val="cs-CZ"/>
        </w:rPr>
        <w:t xml:space="preserve"> </w:t>
      </w:r>
      <w:r w:rsidRPr="00912D37">
        <w:rPr>
          <w:lang w:val="cs-CZ"/>
        </w:rPr>
        <w:t xml:space="preserve">vyjadřují celkové důsledky událostí v LDS na zákazníky připojené k jednotlivým napěťovým hladinám </w:t>
      </w:r>
      <w:proofErr w:type="spellStart"/>
      <w:r w:rsidRPr="00912D37">
        <w:rPr>
          <w:lang w:val="cs-CZ"/>
        </w:rPr>
        <w:t>nn</w:t>
      </w:r>
      <w:proofErr w:type="spellEnd"/>
      <w:r w:rsidRPr="00912D37">
        <w:rPr>
          <w:lang w:val="cs-CZ"/>
        </w:rPr>
        <w:t xml:space="preserve">, </w:t>
      </w:r>
      <w:proofErr w:type="spellStart"/>
      <w:r w:rsidRPr="00912D37">
        <w:rPr>
          <w:lang w:val="cs-CZ"/>
        </w:rPr>
        <w:t>vn</w:t>
      </w:r>
      <w:proofErr w:type="spellEnd"/>
      <w:r w:rsidRPr="00912D37">
        <w:rPr>
          <w:lang w:val="cs-CZ"/>
        </w:rPr>
        <w:t xml:space="preserve"> n (dopad událostí na vlastní napěťové hladině i vyšších hladinách.</w:t>
      </w:r>
    </w:p>
    <w:p w:rsidR="002716B8" w:rsidRPr="00912D37" w:rsidRDefault="00B9525C">
      <w:pPr>
        <w:spacing w:before="21" w:line="405" w:lineRule="exact"/>
        <w:ind w:left="3285" w:right="809"/>
        <w:jc w:val="center"/>
        <w:rPr>
          <w:i/>
          <w:sz w:val="14"/>
          <w:lang w:val="cs-CZ"/>
        </w:rPr>
      </w:pPr>
      <w:r w:rsidRPr="00912D37">
        <w:rPr>
          <w:rFonts w:ascii="Symbol" w:hAnsi="Symbol"/>
          <w:spacing w:val="26"/>
          <w:sz w:val="36"/>
          <w:lang w:val="cs-CZ"/>
        </w:rPr>
        <w:t></w:t>
      </w:r>
      <w:r w:rsidRPr="00912D37">
        <w:rPr>
          <w:i/>
          <w:spacing w:val="21"/>
          <w:position w:val="6"/>
          <w:sz w:val="24"/>
          <w:lang w:val="cs-CZ"/>
        </w:rPr>
        <w:t>n</w:t>
      </w:r>
      <w:proofErr w:type="spellStart"/>
      <w:r w:rsidRPr="00912D37">
        <w:rPr>
          <w:i/>
          <w:spacing w:val="-1"/>
          <w:sz w:val="14"/>
          <w:lang w:val="cs-CZ"/>
        </w:rPr>
        <w:t>j</w:t>
      </w:r>
      <w:r w:rsidRPr="00912D37">
        <w:rPr>
          <w:i/>
          <w:sz w:val="14"/>
          <w:lang w:val="cs-CZ"/>
        </w:rPr>
        <w:t>h</w:t>
      </w:r>
      <w:proofErr w:type="spellEnd"/>
    </w:p>
    <w:p w:rsidR="002716B8" w:rsidRPr="00912D37" w:rsidRDefault="002716B8">
      <w:pPr>
        <w:spacing w:line="405" w:lineRule="exact"/>
        <w:jc w:val="center"/>
        <w:rPr>
          <w:sz w:val="14"/>
          <w:lang w:val="cs-CZ"/>
        </w:rPr>
        <w:sectPr w:rsidR="002716B8" w:rsidRPr="00912D37">
          <w:pgSz w:w="11900" w:h="16840"/>
          <w:pgMar w:top="1060" w:right="560" w:bottom="1480" w:left="1160" w:header="0" w:footer="1267" w:gutter="0"/>
          <w:cols w:space="708"/>
        </w:sectPr>
      </w:pPr>
    </w:p>
    <w:p w:rsidR="002716B8" w:rsidRPr="00912D37" w:rsidRDefault="00B9525C">
      <w:pPr>
        <w:spacing w:before="56" w:line="122" w:lineRule="exact"/>
        <w:ind w:left="963"/>
        <w:rPr>
          <w:sz w:val="20"/>
          <w:lang w:val="cs-CZ"/>
        </w:rPr>
      </w:pPr>
      <w:r w:rsidRPr="00912D37">
        <w:rPr>
          <w:sz w:val="20"/>
          <w:lang w:val="cs-CZ"/>
        </w:rPr>
        <w:t>četnost přerušení zákazníka hladiny napětí</w:t>
      </w:r>
    </w:p>
    <w:p w:rsidR="002716B8" w:rsidRPr="00912D37" w:rsidRDefault="00B9525C">
      <w:pPr>
        <w:spacing w:line="178" w:lineRule="exact"/>
        <w:ind w:left="713"/>
        <w:rPr>
          <w:i/>
          <w:sz w:val="14"/>
          <w:lang w:val="cs-CZ"/>
        </w:rPr>
      </w:pPr>
      <w:r w:rsidRPr="00912D37">
        <w:rPr>
          <w:lang w:val="cs-CZ"/>
        </w:rPr>
        <w:br w:type="column"/>
      </w:r>
      <w:r w:rsidRPr="00912D37">
        <w:rPr>
          <w:i/>
          <w:sz w:val="24"/>
          <w:lang w:val="cs-CZ"/>
        </w:rPr>
        <w:t xml:space="preserve">SAIFI </w:t>
      </w:r>
      <w:r w:rsidRPr="00912D37">
        <w:rPr>
          <w:rFonts w:ascii="Symbol" w:hAnsi="Symbol"/>
          <w:sz w:val="24"/>
          <w:lang w:val="cs-CZ"/>
        </w:rPr>
        <w:t></w:t>
      </w:r>
      <w:r w:rsidRPr="00912D37">
        <w:rPr>
          <w:spacing w:val="55"/>
          <w:sz w:val="24"/>
          <w:lang w:val="cs-CZ"/>
        </w:rPr>
        <w:t xml:space="preserve"> </w:t>
      </w:r>
      <w:r w:rsidRPr="00912D37">
        <w:rPr>
          <w:i/>
          <w:position w:val="12"/>
          <w:sz w:val="14"/>
          <w:lang w:val="cs-CZ"/>
        </w:rPr>
        <w:t>j</w:t>
      </w:r>
    </w:p>
    <w:p w:rsidR="002716B8" w:rsidRPr="00912D37" w:rsidRDefault="00B9525C">
      <w:pPr>
        <w:spacing w:before="56" w:line="122" w:lineRule="exact"/>
        <w:ind w:left="963"/>
        <w:rPr>
          <w:sz w:val="20"/>
          <w:lang w:val="cs-CZ"/>
        </w:rPr>
      </w:pPr>
      <w:r w:rsidRPr="00912D37">
        <w:rPr>
          <w:lang w:val="cs-CZ"/>
        </w:rPr>
        <w:br w:type="column"/>
      </w:r>
      <w:r w:rsidRPr="00912D37">
        <w:rPr>
          <w:sz w:val="20"/>
          <w:lang w:val="cs-CZ"/>
        </w:rPr>
        <w:t>[přeru</w:t>
      </w:r>
      <w:r w:rsidRPr="00912D37">
        <w:rPr>
          <w:sz w:val="20"/>
          <w:lang w:val="cs-CZ"/>
        </w:rPr>
        <w:t>šení/rok/zákazník]</w:t>
      </w:r>
    </w:p>
    <w:p w:rsidR="002716B8" w:rsidRPr="00912D37" w:rsidRDefault="002716B8">
      <w:pPr>
        <w:spacing w:line="122" w:lineRule="exact"/>
        <w:rPr>
          <w:sz w:val="20"/>
          <w:lang w:val="cs-CZ"/>
        </w:rPr>
        <w:sectPr w:rsidR="002716B8" w:rsidRPr="00912D37">
          <w:type w:val="continuous"/>
          <w:pgSz w:w="11900" w:h="16840"/>
          <w:pgMar w:top="1600" w:right="560" w:bottom="280" w:left="1160" w:header="708" w:footer="708" w:gutter="0"/>
          <w:cols w:num="3" w:space="708" w:equalWidth="0">
            <w:col w:w="4363" w:space="40"/>
            <w:col w:w="1856" w:space="113"/>
            <w:col w:w="3808"/>
          </w:cols>
        </w:sectPr>
      </w:pPr>
    </w:p>
    <w:p w:rsidR="002716B8" w:rsidRPr="00912D37" w:rsidRDefault="00B9525C">
      <w:pPr>
        <w:spacing w:line="155" w:lineRule="exact"/>
        <w:ind w:left="1293"/>
        <w:jc w:val="center"/>
        <w:rPr>
          <w:i/>
          <w:sz w:val="14"/>
          <w:lang w:val="cs-CZ"/>
        </w:rPr>
      </w:pPr>
      <w:r w:rsidRPr="00912D37">
        <w:rPr>
          <w:lang w:val="cs-CZ"/>
        </w:rPr>
        <w:pict>
          <v:line id="_x0000_s1045" style="position:absolute;left:0;text-align:left;z-index:251648000;mso-position-horizontal-relative:page" from="360.25pt,.15pt" to="389.5pt,.15pt" strokeweight=".17475mm">
            <w10:wrap anchorx="page"/>
          </v:line>
        </w:pict>
      </w:r>
      <w:r w:rsidRPr="00912D37">
        <w:rPr>
          <w:lang w:val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367.2pt;margin-top:1.75pt;width:8.05pt;height:13.35pt;z-index:251650048;mso-position-horizontal-relative:page" filled="f" stroked="f">
            <v:textbox inset="0,0,0,0">
              <w:txbxContent>
                <w:p w:rsidR="002716B8" w:rsidRDefault="00B9525C">
                  <w:pPr>
                    <w:spacing w:line="266" w:lineRule="exac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N</w:t>
                  </w:r>
                </w:p>
              </w:txbxContent>
            </v:textbox>
            <w10:wrap anchorx="page"/>
          </v:shape>
        </w:pict>
      </w:r>
      <w:r w:rsidRPr="00912D37">
        <w:rPr>
          <w:i/>
          <w:sz w:val="14"/>
          <w:lang w:val="cs-CZ"/>
        </w:rPr>
        <w:t>h</w:t>
      </w:r>
    </w:p>
    <w:p w:rsidR="002716B8" w:rsidRPr="00912D37" w:rsidRDefault="00B9525C">
      <w:pPr>
        <w:spacing w:before="24"/>
        <w:ind w:left="3285" w:right="617"/>
        <w:jc w:val="center"/>
        <w:rPr>
          <w:i/>
          <w:sz w:val="14"/>
          <w:lang w:val="cs-CZ"/>
        </w:rPr>
      </w:pPr>
      <w:proofErr w:type="spellStart"/>
      <w:r w:rsidRPr="00912D37">
        <w:rPr>
          <w:i/>
          <w:sz w:val="14"/>
          <w:lang w:val="cs-CZ"/>
        </w:rPr>
        <w:t>sh</w:t>
      </w:r>
      <w:proofErr w:type="spellEnd"/>
    </w:p>
    <w:p w:rsidR="002716B8" w:rsidRPr="00912D37" w:rsidRDefault="002716B8">
      <w:pPr>
        <w:jc w:val="center"/>
        <w:rPr>
          <w:sz w:val="14"/>
          <w:lang w:val="cs-CZ"/>
        </w:rPr>
        <w:sectPr w:rsidR="002716B8" w:rsidRPr="00912D37">
          <w:type w:val="continuous"/>
          <w:pgSz w:w="11900" w:h="16840"/>
          <w:pgMar w:top="1600" w:right="560" w:bottom="280" w:left="1160" w:header="708" w:footer="708" w:gutter="0"/>
          <w:cols w:space="708"/>
        </w:sectPr>
      </w:pPr>
    </w:p>
    <w:p w:rsidR="002716B8" w:rsidRPr="00912D37" w:rsidRDefault="002716B8">
      <w:pPr>
        <w:pStyle w:val="Zkladntext"/>
        <w:rPr>
          <w:i/>
          <w:sz w:val="22"/>
          <w:lang w:val="cs-CZ"/>
        </w:rPr>
      </w:pPr>
    </w:p>
    <w:p w:rsidR="002716B8" w:rsidRPr="00912D37" w:rsidRDefault="002716B8">
      <w:pPr>
        <w:pStyle w:val="Zkladntext"/>
        <w:spacing w:before="8"/>
        <w:rPr>
          <w:i/>
          <w:sz w:val="27"/>
          <w:lang w:val="cs-CZ"/>
        </w:rPr>
      </w:pPr>
    </w:p>
    <w:p w:rsidR="002716B8" w:rsidRPr="00912D37" w:rsidRDefault="00B9525C">
      <w:pPr>
        <w:spacing w:before="1" w:line="125" w:lineRule="exact"/>
        <w:ind w:left="963"/>
        <w:rPr>
          <w:sz w:val="20"/>
          <w:lang w:val="cs-CZ"/>
        </w:rPr>
      </w:pPr>
      <w:r w:rsidRPr="00912D37">
        <w:rPr>
          <w:sz w:val="20"/>
          <w:lang w:val="cs-CZ"/>
        </w:rPr>
        <w:t>trvání přerušení zákazníka hladiny napětí</w:t>
      </w:r>
    </w:p>
    <w:p w:rsidR="002716B8" w:rsidRPr="00912D37" w:rsidRDefault="00B9525C">
      <w:pPr>
        <w:pStyle w:val="Zkladntext"/>
        <w:rPr>
          <w:sz w:val="26"/>
          <w:lang w:val="cs-CZ"/>
        </w:rPr>
      </w:pPr>
      <w:r w:rsidRPr="00912D37">
        <w:rPr>
          <w:lang w:val="cs-CZ"/>
        </w:rPr>
        <w:br w:type="column"/>
      </w:r>
    </w:p>
    <w:p w:rsidR="002716B8" w:rsidRPr="00912D37" w:rsidRDefault="002716B8">
      <w:pPr>
        <w:pStyle w:val="Zkladntext"/>
        <w:spacing w:before="8"/>
        <w:rPr>
          <w:sz w:val="20"/>
          <w:lang w:val="cs-CZ"/>
        </w:rPr>
      </w:pPr>
    </w:p>
    <w:p w:rsidR="002716B8" w:rsidRPr="00912D37" w:rsidRDefault="00B9525C">
      <w:pPr>
        <w:spacing w:line="160" w:lineRule="exact"/>
        <w:ind w:left="814"/>
        <w:rPr>
          <w:i/>
          <w:sz w:val="24"/>
          <w:lang w:val="cs-CZ"/>
        </w:rPr>
      </w:pPr>
      <w:r w:rsidRPr="00912D37">
        <w:rPr>
          <w:i/>
          <w:w w:val="95"/>
          <w:sz w:val="24"/>
          <w:lang w:val="cs-CZ"/>
        </w:rPr>
        <w:t>SAIDI</w:t>
      </w:r>
    </w:p>
    <w:p w:rsidR="002716B8" w:rsidRPr="00912D37" w:rsidRDefault="00B9525C">
      <w:pPr>
        <w:spacing w:before="114" w:line="409" w:lineRule="exact"/>
        <w:ind w:left="365"/>
        <w:rPr>
          <w:i/>
          <w:sz w:val="14"/>
          <w:lang w:val="cs-CZ"/>
        </w:rPr>
      </w:pPr>
      <w:r w:rsidRPr="00912D37">
        <w:rPr>
          <w:lang w:val="cs-CZ"/>
        </w:rPr>
        <w:br w:type="column"/>
      </w:r>
      <w:r w:rsidRPr="00912D37">
        <w:rPr>
          <w:rFonts w:ascii="Symbol" w:hAnsi="Symbol"/>
          <w:spacing w:val="23"/>
          <w:w w:val="102"/>
          <w:sz w:val="35"/>
          <w:lang w:val="cs-CZ"/>
        </w:rPr>
        <w:t></w:t>
      </w:r>
      <w:r w:rsidRPr="00912D37">
        <w:rPr>
          <w:i/>
          <w:spacing w:val="17"/>
          <w:w w:val="99"/>
          <w:position w:val="6"/>
          <w:sz w:val="24"/>
          <w:lang w:val="cs-CZ"/>
        </w:rPr>
        <w:t>t</w:t>
      </w:r>
      <w:proofErr w:type="spellStart"/>
      <w:r w:rsidRPr="00912D37">
        <w:rPr>
          <w:i/>
          <w:spacing w:val="1"/>
          <w:w w:val="99"/>
          <w:sz w:val="14"/>
          <w:lang w:val="cs-CZ"/>
        </w:rPr>
        <w:t>s</w:t>
      </w:r>
      <w:r w:rsidRPr="00912D37">
        <w:rPr>
          <w:i/>
          <w:spacing w:val="-1"/>
          <w:w w:val="99"/>
          <w:sz w:val="14"/>
          <w:lang w:val="cs-CZ"/>
        </w:rPr>
        <w:t>j</w:t>
      </w:r>
      <w:r w:rsidRPr="00912D37">
        <w:rPr>
          <w:i/>
          <w:w w:val="99"/>
          <w:sz w:val="14"/>
          <w:lang w:val="cs-CZ"/>
        </w:rPr>
        <w:t>h</w:t>
      </w:r>
      <w:proofErr w:type="spellEnd"/>
    </w:p>
    <w:p w:rsidR="002716B8" w:rsidRPr="00912D37" w:rsidRDefault="00B9525C">
      <w:pPr>
        <w:tabs>
          <w:tab w:val="left" w:pos="482"/>
        </w:tabs>
        <w:spacing w:before="53" w:line="81" w:lineRule="auto"/>
        <w:ind w:left="151"/>
        <w:rPr>
          <w:i/>
          <w:sz w:val="14"/>
          <w:lang w:val="cs-CZ"/>
        </w:rPr>
      </w:pPr>
      <w:r w:rsidRPr="00912D37">
        <w:rPr>
          <w:lang w:val="cs-CZ"/>
        </w:rPr>
        <w:pict>
          <v:line id="_x0000_s1043" style="position:absolute;left:0;text-align:left;z-index:251649024;mso-position-horizontal-relative:page" from="362.9pt,8.8pt" to="392.3pt,8.8pt" strokeweight=".17475mm">
            <w10:wrap anchorx="page"/>
          </v:line>
        </w:pict>
      </w:r>
      <w:r w:rsidRPr="00912D37">
        <w:rPr>
          <w:rFonts w:ascii="Symbol" w:hAnsi="Symbol"/>
          <w:position w:val="-12"/>
          <w:sz w:val="24"/>
          <w:lang w:val="cs-CZ"/>
        </w:rPr>
        <w:t></w:t>
      </w:r>
      <w:r w:rsidRPr="00912D37">
        <w:rPr>
          <w:position w:val="-12"/>
          <w:sz w:val="24"/>
          <w:lang w:val="cs-CZ"/>
        </w:rPr>
        <w:tab/>
      </w:r>
      <w:r w:rsidRPr="00912D37">
        <w:rPr>
          <w:i/>
          <w:sz w:val="14"/>
          <w:lang w:val="cs-CZ"/>
        </w:rPr>
        <w:t>j</w:t>
      </w:r>
    </w:p>
    <w:p w:rsidR="002716B8" w:rsidRPr="00912D37" w:rsidRDefault="00B9525C">
      <w:pPr>
        <w:pStyle w:val="Zkladntext"/>
        <w:rPr>
          <w:i/>
          <w:sz w:val="22"/>
          <w:lang w:val="cs-CZ"/>
        </w:rPr>
      </w:pPr>
      <w:r w:rsidRPr="00912D37">
        <w:rPr>
          <w:lang w:val="cs-CZ"/>
        </w:rPr>
        <w:br w:type="column"/>
      </w:r>
    </w:p>
    <w:p w:rsidR="002716B8" w:rsidRPr="00912D37" w:rsidRDefault="002716B8">
      <w:pPr>
        <w:pStyle w:val="Zkladntext"/>
        <w:spacing w:before="8"/>
        <w:rPr>
          <w:i/>
          <w:sz w:val="27"/>
          <w:lang w:val="cs-CZ"/>
        </w:rPr>
      </w:pPr>
    </w:p>
    <w:p w:rsidR="002716B8" w:rsidRPr="00912D37" w:rsidRDefault="00B9525C">
      <w:pPr>
        <w:spacing w:before="1" w:line="125" w:lineRule="exact"/>
        <w:ind w:left="656"/>
        <w:rPr>
          <w:sz w:val="20"/>
          <w:lang w:val="cs-CZ"/>
        </w:rPr>
      </w:pPr>
      <w:r w:rsidRPr="00912D37">
        <w:rPr>
          <w:sz w:val="20"/>
          <w:lang w:val="cs-CZ"/>
        </w:rPr>
        <w:t>[minut/rok/zákazník]</w:t>
      </w:r>
    </w:p>
    <w:p w:rsidR="002716B8" w:rsidRPr="00912D37" w:rsidRDefault="002716B8">
      <w:pPr>
        <w:spacing w:line="125" w:lineRule="exact"/>
        <w:rPr>
          <w:sz w:val="20"/>
          <w:lang w:val="cs-CZ"/>
        </w:rPr>
        <w:sectPr w:rsidR="002716B8" w:rsidRPr="00912D37">
          <w:type w:val="continuous"/>
          <w:pgSz w:w="11900" w:h="16840"/>
          <w:pgMar w:top="1600" w:right="560" w:bottom="280" w:left="1160" w:header="708" w:footer="708" w:gutter="0"/>
          <w:cols w:num="4" w:space="708" w:equalWidth="0">
            <w:col w:w="4262" w:space="40"/>
            <w:col w:w="1408" w:space="39"/>
            <w:col w:w="891" w:space="39"/>
            <w:col w:w="3501"/>
          </w:cols>
        </w:sectPr>
      </w:pPr>
    </w:p>
    <w:p w:rsidR="002716B8" w:rsidRPr="00912D37" w:rsidRDefault="00B9525C">
      <w:pPr>
        <w:spacing w:line="154" w:lineRule="exact"/>
        <w:ind w:left="1359"/>
        <w:jc w:val="center"/>
        <w:rPr>
          <w:i/>
          <w:sz w:val="14"/>
          <w:lang w:val="cs-CZ"/>
        </w:rPr>
      </w:pPr>
      <w:r w:rsidRPr="00912D37">
        <w:rPr>
          <w:lang w:val="cs-CZ"/>
        </w:rPr>
        <w:pict>
          <v:shape id="_x0000_s1042" type="#_x0000_t202" style="position:absolute;left:0;text-align:left;margin-left:369.5pt;margin-top:1.75pt;width:7.95pt;height:13.25pt;z-index:251651072;mso-position-horizontal-relative:page" filled="f" stroked="f">
            <v:textbox style="mso-next-textbox:#_x0000_s1042" inset="0,0,0,0">
              <w:txbxContent>
                <w:p w:rsidR="002716B8" w:rsidRDefault="00B9525C">
                  <w:pPr>
                    <w:spacing w:line="264" w:lineRule="exact"/>
                    <w:rPr>
                      <w:i/>
                      <w:sz w:val="24"/>
                    </w:rPr>
                  </w:pPr>
                  <w:r>
                    <w:rPr>
                      <w:i/>
                      <w:w w:val="99"/>
                      <w:sz w:val="24"/>
                    </w:rPr>
                    <w:t>N</w:t>
                  </w:r>
                </w:p>
              </w:txbxContent>
            </v:textbox>
            <w10:wrap anchorx="page"/>
          </v:shape>
        </w:pict>
      </w:r>
      <w:r w:rsidRPr="00912D37">
        <w:rPr>
          <w:i/>
          <w:w w:val="99"/>
          <w:sz w:val="14"/>
          <w:lang w:val="cs-CZ"/>
        </w:rPr>
        <w:t>h</w:t>
      </w:r>
    </w:p>
    <w:p w:rsidR="002716B8" w:rsidRPr="00912D37" w:rsidRDefault="00B9525C">
      <w:pPr>
        <w:spacing w:before="24"/>
        <w:ind w:left="3285" w:right="512"/>
        <w:jc w:val="center"/>
        <w:rPr>
          <w:i/>
          <w:sz w:val="14"/>
          <w:lang w:val="cs-CZ"/>
        </w:rPr>
      </w:pPr>
      <w:proofErr w:type="spellStart"/>
      <w:r w:rsidRPr="00912D37">
        <w:rPr>
          <w:i/>
          <w:sz w:val="14"/>
          <w:lang w:val="cs-CZ"/>
        </w:rPr>
        <w:t>sh</w:t>
      </w:r>
      <w:proofErr w:type="spellEnd"/>
    </w:p>
    <w:p w:rsidR="002716B8" w:rsidRPr="00912D37" w:rsidRDefault="002716B8">
      <w:pPr>
        <w:jc w:val="center"/>
        <w:rPr>
          <w:sz w:val="14"/>
          <w:lang w:val="cs-CZ"/>
        </w:rPr>
        <w:sectPr w:rsidR="002716B8" w:rsidRPr="00912D37">
          <w:type w:val="continuous"/>
          <w:pgSz w:w="11900" w:h="16840"/>
          <w:pgMar w:top="1600" w:right="560" w:bottom="280" w:left="1160" w:header="708" w:footer="708" w:gutter="0"/>
          <w:cols w:space="708"/>
        </w:sectPr>
      </w:pPr>
    </w:p>
    <w:p w:rsidR="002716B8" w:rsidRPr="00912D37" w:rsidRDefault="002716B8">
      <w:pPr>
        <w:pStyle w:val="Zkladntext"/>
        <w:spacing w:before="7"/>
        <w:rPr>
          <w:i/>
          <w:sz w:val="27"/>
          <w:lang w:val="cs-CZ"/>
        </w:rPr>
      </w:pPr>
    </w:p>
    <w:p w:rsidR="002716B8" w:rsidRPr="00912D37" w:rsidRDefault="00B9525C">
      <w:pPr>
        <w:ind w:left="964"/>
        <w:rPr>
          <w:sz w:val="20"/>
          <w:lang w:val="cs-CZ"/>
        </w:rPr>
      </w:pPr>
      <w:r w:rsidRPr="00912D37">
        <w:rPr>
          <w:sz w:val="20"/>
          <w:lang w:val="cs-CZ"/>
        </w:rPr>
        <w:t>průměrné přerušení zákazníka hladiny</w:t>
      </w:r>
      <w:r w:rsidRPr="00912D37">
        <w:rPr>
          <w:spacing w:val="-23"/>
          <w:sz w:val="20"/>
          <w:lang w:val="cs-CZ"/>
        </w:rPr>
        <w:t xml:space="preserve"> </w:t>
      </w:r>
      <w:r w:rsidRPr="00912D37">
        <w:rPr>
          <w:sz w:val="20"/>
          <w:lang w:val="cs-CZ"/>
        </w:rPr>
        <w:t>napětí</w:t>
      </w:r>
    </w:p>
    <w:p w:rsidR="002716B8" w:rsidRPr="00912D37" w:rsidRDefault="00B9525C">
      <w:pPr>
        <w:spacing w:before="147" w:line="359" w:lineRule="exact"/>
        <w:ind w:left="504"/>
        <w:rPr>
          <w:i/>
          <w:sz w:val="13"/>
          <w:lang w:val="cs-CZ"/>
        </w:rPr>
      </w:pPr>
      <w:r w:rsidRPr="00912D37">
        <w:rPr>
          <w:lang w:val="cs-CZ"/>
        </w:rPr>
        <w:br w:type="column"/>
      </w:r>
      <w:r w:rsidRPr="00912D37">
        <w:rPr>
          <w:i/>
          <w:sz w:val="23"/>
          <w:lang w:val="cs-CZ"/>
        </w:rPr>
        <w:t xml:space="preserve">CAIDI </w:t>
      </w:r>
      <w:r w:rsidRPr="00912D37">
        <w:rPr>
          <w:rFonts w:ascii="Symbol" w:hAnsi="Symbol"/>
          <w:sz w:val="23"/>
          <w:lang w:val="cs-CZ"/>
        </w:rPr>
        <w:t></w:t>
      </w:r>
      <w:r w:rsidRPr="00912D37">
        <w:rPr>
          <w:sz w:val="23"/>
          <w:lang w:val="cs-CZ"/>
        </w:rPr>
        <w:t xml:space="preserve"> </w:t>
      </w:r>
      <w:r w:rsidRPr="00912D37">
        <w:rPr>
          <w:i/>
          <w:position w:val="15"/>
          <w:sz w:val="23"/>
          <w:lang w:val="cs-CZ"/>
        </w:rPr>
        <w:t>SAIDI</w:t>
      </w:r>
      <w:r w:rsidRPr="00912D37">
        <w:rPr>
          <w:i/>
          <w:position w:val="9"/>
          <w:sz w:val="13"/>
          <w:lang w:val="cs-CZ"/>
        </w:rPr>
        <w:t>h</w:t>
      </w:r>
    </w:p>
    <w:p w:rsidR="002716B8" w:rsidRPr="00912D37" w:rsidRDefault="00B9525C">
      <w:pPr>
        <w:tabs>
          <w:tab w:val="left" w:pos="1529"/>
        </w:tabs>
        <w:spacing w:line="123" w:lineRule="exact"/>
        <w:ind w:left="1152"/>
        <w:rPr>
          <w:i/>
          <w:sz w:val="23"/>
          <w:lang w:val="cs-CZ"/>
        </w:rPr>
      </w:pPr>
      <w:r w:rsidRPr="00912D37">
        <w:rPr>
          <w:lang w:val="cs-CZ"/>
        </w:rPr>
        <w:pict>
          <v:line id="_x0000_s1041" style="position:absolute;left:0;text-align:left;z-index:-251659264;mso-position-horizontal-relative:page" from="362.65pt,-2.75pt" to="399.25pt,-2.75pt" strokeweight=".17206mm">
            <w10:wrap anchorx="page"/>
          </v:line>
        </w:pict>
      </w:r>
      <w:r w:rsidRPr="00912D37">
        <w:rPr>
          <w:i/>
          <w:w w:val="105"/>
          <w:position w:val="12"/>
          <w:sz w:val="13"/>
          <w:lang w:val="cs-CZ"/>
        </w:rPr>
        <w:t>h</w:t>
      </w:r>
      <w:r w:rsidRPr="00912D37">
        <w:rPr>
          <w:i/>
          <w:w w:val="105"/>
          <w:position w:val="12"/>
          <w:sz w:val="13"/>
          <w:lang w:val="cs-CZ"/>
        </w:rPr>
        <w:tab/>
      </w:r>
      <w:r w:rsidRPr="00912D37">
        <w:rPr>
          <w:i/>
          <w:w w:val="105"/>
          <w:sz w:val="23"/>
          <w:lang w:val="cs-CZ"/>
        </w:rPr>
        <w:t>SAIFI</w:t>
      </w:r>
    </w:p>
    <w:p w:rsidR="002716B8" w:rsidRPr="00912D37" w:rsidRDefault="00B9525C">
      <w:pPr>
        <w:pStyle w:val="Zkladntext"/>
        <w:spacing w:before="7"/>
        <w:rPr>
          <w:i/>
          <w:sz w:val="27"/>
          <w:lang w:val="cs-CZ"/>
        </w:rPr>
      </w:pPr>
      <w:r w:rsidRPr="00912D37">
        <w:rPr>
          <w:lang w:val="cs-CZ"/>
        </w:rPr>
        <w:br w:type="column"/>
      </w:r>
    </w:p>
    <w:p w:rsidR="002716B8" w:rsidRPr="00912D37" w:rsidRDefault="00B9525C">
      <w:pPr>
        <w:ind w:left="506"/>
        <w:rPr>
          <w:sz w:val="20"/>
          <w:lang w:val="cs-CZ"/>
        </w:rPr>
      </w:pPr>
      <w:r w:rsidRPr="00912D37">
        <w:rPr>
          <w:sz w:val="20"/>
          <w:lang w:val="cs-CZ"/>
        </w:rPr>
        <w:t>[minut/přerušení]</w:t>
      </w:r>
    </w:p>
    <w:p w:rsidR="002716B8" w:rsidRPr="00912D37" w:rsidRDefault="002716B8">
      <w:pPr>
        <w:rPr>
          <w:sz w:val="20"/>
          <w:lang w:val="cs-CZ"/>
        </w:rPr>
        <w:sectPr w:rsidR="002716B8" w:rsidRPr="00912D37">
          <w:type w:val="continuous"/>
          <w:pgSz w:w="11900" w:h="16840"/>
          <w:pgMar w:top="1600" w:right="560" w:bottom="280" w:left="1160" w:header="708" w:footer="708" w:gutter="0"/>
          <w:cols w:num="3" w:space="708" w:equalWidth="0">
            <w:col w:w="4560" w:space="40"/>
            <w:col w:w="2191" w:space="39"/>
            <w:col w:w="3350"/>
          </w:cols>
        </w:sectPr>
      </w:pPr>
    </w:p>
    <w:p w:rsidR="002716B8" w:rsidRPr="00912D37" w:rsidRDefault="00B9525C">
      <w:pPr>
        <w:ind w:left="3307"/>
        <w:jc w:val="center"/>
        <w:rPr>
          <w:i/>
          <w:sz w:val="13"/>
          <w:lang w:val="cs-CZ"/>
        </w:rPr>
      </w:pPr>
      <w:r w:rsidRPr="00912D37">
        <w:rPr>
          <w:i/>
          <w:w w:val="105"/>
          <w:sz w:val="13"/>
          <w:lang w:val="cs-CZ"/>
        </w:rPr>
        <w:t>h</w:t>
      </w:r>
    </w:p>
    <w:p w:rsidR="002716B8" w:rsidRPr="00912D37" w:rsidRDefault="002716B8">
      <w:pPr>
        <w:pStyle w:val="Zkladntext"/>
        <w:rPr>
          <w:i/>
          <w:sz w:val="20"/>
          <w:lang w:val="cs-CZ"/>
        </w:rPr>
      </w:pPr>
    </w:p>
    <w:p w:rsidR="002716B8" w:rsidRPr="00912D37" w:rsidRDefault="00B9525C">
      <w:pPr>
        <w:pStyle w:val="Zkladntext"/>
        <w:spacing w:before="6"/>
        <w:rPr>
          <w:i/>
          <w:sz w:val="15"/>
          <w:lang w:val="cs-CZ"/>
        </w:rPr>
      </w:pPr>
      <w:r w:rsidRPr="00912D37">
        <w:rPr>
          <w:lang w:val="cs-CZ"/>
        </w:rPr>
        <w:pict>
          <v:line id="_x0000_s1040" style="position:absolute;z-index:-251652096;mso-wrap-distance-left:0;mso-wrap-distance-right:0;mso-position-horizontal-relative:page" from="70.8pt,11.2pt" to="214.8pt,11.2pt" strokeweight=".6pt">
            <w10:wrap type="topAndBottom" anchorx="page"/>
          </v:line>
        </w:pict>
      </w:r>
    </w:p>
    <w:p w:rsidR="002716B8" w:rsidRPr="00912D37" w:rsidRDefault="00B9525C">
      <w:pPr>
        <w:spacing w:before="50"/>
        <w:ind w:left="255" w:right="860"/>
        <w:rPr>
          <w:i/>
          <w:sz w:val="20"/>
          <w:lang w:val="cs-CZ"/>
        </w:rPr>
      </w:pPr>
      <w:r w:rsidRPr="00912D37">
        <w:rPr>
          <w:i/>
          <w:position w:val="9"/>
          <w:sz w:val="13"/>
          <w:lang w:val="cs-CZ"/>
        </w:rPr>
        <w:t xml:space="preserve">6 </w:t>
      </w:r>
      <w:r w:rsidRPr="00912D37">
        <w:rPr>
          <w:i/>
          <w:sz w:val="20"/>
          <w:lang w:val="cs-CZ"/>
        </w:rPr>
        <w:t xml:space="preserve">Pro výpočet celkových ukazatelů nepřetržitosti distribuce je zapotřebí znát součtové hodnoty přiřazené k příslušným sledovaným ukazatelům o důsledcích událostí, </w:t>
      </w:r>
      <w:bookmarkStart w:id="33" w:name="_GoBack"/>
      <w:bookmarkEnd w:id="33"/>
      <w:r w:rsidRPr="00912D37">
        <w:rPr>
          <w:i/>
          <w:sz w:val="20"/>
          <w:lang w:val="cs-CZ"/>
        </w:rPr>
        <w:t>tj. např. při znalosti n</w:t>
      </w:r>
      <w:r w:rsidRPr="00912D37">
        <w:rPr>
          <w:i/>
          <w:sz w:val="20"/>
          <w:vertAlign w:val="subscript"/>
          <w:lang w:val="cs-CZ"/>
        </w:rPr>
        <w:t>1</w:t>
      </w:r>
      <w:r w:rsidRPr="00912D37">
        <w:rPr>
          <w:i/>
          <w:sz w:val="20"/>
          <w:lang w:val="cs-CZ"/>
        </w:rPr>
        <w:t xml:space="preserve"> a n</w:t>
      </w:r>
      <w:r w:rsidRPr="00912D37">
        <w:rPr>
          <w:i/>
          <w:sz w:val="20"/>
          <w:vertAlign w:val="subscript"/>
          <w:lang w:val="cs-CZ"/>
        </w:rPr>
        <w:t>2</w:t>
      </w:r>
      <w:r w:rsidRPr="00912D37">
        <w:rPr>
          <w:i/>
          <w:sz w:val="20"/>
          <w:lang w:val="cs-CZ"/>
        </w:rPr>
        <w:t xml:space="preserve"> je třeba znát celkové počty</w:t>
      </w:r>
    </w:p>
    <w:p w:rsidR="002716B8" w:rsidRPr="00912D37" w:rsidRDefault="00B9525C">
      <w:pPr>
        <w:tabs>
          <w:tab w:val="left" w:pos="9356"/>
        </w:tabs>
        <w:spacing w:before="1"/>
        <w:ind w:left="227"/>
        <w:rPr>
          <w:i/>
          <w:sz w:val="20"/>
          <w:lang w:val="cs-CZ"/>
        </w:rPr>
      </w:pPr>
      <w:r w:rsidRPr="00912D37">
        <w:rPr>
          <w:i/>
          <w:spacing w:val="-21"/>
          <w:w w:val="99"/>
          <w:sz w:val="20"/>
          <w:u w:val="single" w:color="7F0000"/>
          <w:lang w:val="cs-CZ"/>
        </w:rPr>
        <w:t xml:space="preserve"> </w:t>
      </w:r>
      <w:r w:rsidRPr="00912D37">
        <w:rPr>
          <w:i/>
          <w:sz w:val="20"/>
          <w:u w:val="single" w:color="7F0000"/>
          <w:lang w:val="cs-CZ"/>
        </w:rPr>
        <w:t>zákazníků příslušné napěťové</w:t>
      </w:r>
      <w:r w:rsidRPr="00912D37">
        <w:rPr>
          <w:i/>
          <w:spacing w:val="-12"/>
          <w:sz w:val="20"/>
          <w:u w:val="single" w:color="7F0000"/>
          <w:lang w:val="cs-CZ"/>
        </w:rPr>
        <w:t xml:space="preserve"> </w:t>
      </w:r>
      <w:r w:rsidRPr="00912D37">
        <w:rPr>
          <w:i/>
          <w:sz w:val="20"/>
          <w:u w:val="single" w:color="7F0000"/>
          <w:lang w:val="cs-CZ"/>
        </w:rPr>
        <w:t>hladin</w:t>
      </w:r>
      <w:r w:rsidRPr="00912D37">
        <w:rPr>
          <w:i/>
          <w:sz w:val="20"/>
          <w:u w:val="single" w:color="7F0000"/>
          <w:lang w:val="cs-CZ"/>
        </w:rPr>
        <w:t>y.</w:t>
      </w:r>
      <w:r w:rsidRPr="00912D37">
        <w:rPr>
          <w:i/>
          <w:sz w:val="20"/>
          <w:u w:val="single" w:color="7F0000"/>
          <w:lang w:val="cs-CZ"/>
        </w:rPr>
        <w:tab/>
      </w:r>
    </w:p>
    <w:p w:rsidR="002716B8" w:rsidRPr="00912D37" w:rsidRDefault="002716B8">
      <w:pPr>
        <w:rPr>
          <w:sz w:val="20"/>
          <w:lang w:val="cs-CZ"/>
        </w:rPr>
        <w:sectPr w:rsidR="002716B8" w:rsidRPr="00912D37">
          <w:type w:val="continuous"/>
          <w:pgSz w:w="11900" w:h="16840"/>
          <w:pgMar w:top="1600" w:right="560" w:bottom="280" w:left="1160" w:header="708" w:footer="708" w:gutter="0"/>
          <w:cols w:space="708"/>
        </w:sectPr>
      </w:pPr>
    </w:p>
    <w:p w:rsidR="002716B8" w:rsidRPr="00912D37" w:rsidRDefault="00B9525C">
      <w:pPr>
        <w:tabs>
          <w:tab w:val="left" w:pos="963"/>
        </w:tabs>
        <w:spacing w:before="66"/>
        <w:ind w:left="1388" w:right="1140" w:hanging="1133"/>
        <w:rPr>
          <w:sz w:val="20"/>
          <w:lang w:val="cs-CZ"/>
        </w:rPr>
      </w:pPr>
      <w:r w:rsidRPr="00912D37">
        <w:rPr>
          <w:sz w:val="20"/>
          <w:lang w:val="cs-CZ"/>
        </w:rPr>
        <w:lastRenderedPageBreak/>
        <w:t>kde</w:t>
      </w:r>
      <w:r w:rsidRPr="00912D37">
        <w:rPr>
          <w:sz w:val="20"/>
          <w:lang w:val="cs-CZ"/>
        </w:rPr>
        <w:tab/>
      </w:r>
      <w:proofErr w:type="spellStart"/>
      <w:r w:rsidRPr="00912D37">
        <w:rPr>
          <w:i/>
          <w:sz w:val="20"/>
          <w:lang w:val="cs-CZ"/>
        </w:rPr>
        <w:t>n</w:t>
      </w:r>
      <w:r w:rsidRPr="00912D37">
        <w:rPr>
          <w:i/>
          <w:sz w:val="20"/>
          <w:vertAlign w:val="subscript"/>
          <w:lang w:val="cs-CZ"/>
        </w:rPr>
        <w:t>jh</w:t>
      </w:r>
      <w:proofErr w:type="spellEnd"/>
      <w:r w:rsidRPr="00912D37">
        <w:rPr>
          <w:sz w:val="20"/>
          <w:lang w:val="cs-CZ"/>
        </w:rPr>
        <w:t xml:space="preserve">= celkový počet zákazníků napájených z napěťové hladiny </w:t>
      </w:r>
      <w:r w:rsidRPr="00912D37">
        <w:rPr>
          <w:i/>
          <w:sz w:val="20"/>
          <w:lang w:val="cs-CZ"/>
        </w:rPr>
        <w:t xml:space="preserve">h </w:t>
      </w:r>
      <w:r w:rsidRPr="00912D37">
        <w:rPr>
          <w:sz w:val="20"/>
          <w:lang w:val="cs-CZ"/>
        </w:rPr>
        <w:t xml:space="preserve">postižených přerušením distribuce událostí </w:t>
      </w:r>
      <w:r w:rsidRPr="00912D37">
        <w:rPr>
          <w:i/>
          <w:sz w:val="20"/>
          <w:lang w:val="cs-CZ"/>
        </w:rPr>
        <w:t xml:space="preserve">j </w:t>
      </w:r>
      <w:r w:rsidRPr="00912D37">
        <w:rPr>
          <w:sz w:val="20"/>
          <w:lang w:val="cs-CZ"/>
        </w:rPr>
        <w:t>vzniklou na hladině h i napěťových hladinách nadřazených napěťové hladině</w:t>
      </w:r>
      <w:r w:rsidRPr="00912D37">
        <w:rPr>
          <w:spacing w:val="-15"/>
          <w:sz w:val="20"/>
          <w:lang w:val="cs-CZ"/>
        </w:rPr>
        <w:t xml:space="preserve"> </w:t>
      </w:r>
      <w:r w:rsidRPr="00912D37">
        <w:rPr>
          <w:i/>
          <w:sz w:val="20"/>
          <w:lang w:val="cs-CZ"/>
        </w:rPr>
        <w:t>h</w:t>
      </w:r>
      <w:r w:rsidRPr="00912D37">
        <w:rPr>
          <w:sz w:val="20"/>
          <w:lang w:val="cs-CZ"/>
        </w:rPr>
        <w:t>,</w:t>
      </w:r>
    </w:p>
    <w:p w:rsidR="002716B8" w:rsidRPr="00912D37" w:rsidRDefault="00B9525C">
      <w:pPr>
        <w:spacing w:before="121"/>
        <w:ind w:left="961"/>
        <w:rPr>
          <w:i/>
          <w:sz w:val="20"/>
          <w:lang w:val="cs-CZ"/>
        </w:rPr>
      </w:pPr>
      <w:proofErr w:type="spellStart"/>
      <w:r w:rsidRPr="00912D37">
        <w:rPr>
          <w:i/>
          <w:sz w:val="20"/>
          <w:lang w:val="cs-CZ"/>
        </w:rPr>
        <w:t>N</w:t>
      </w:r>
      <w:r w:rsidRPr="00912D37">
        <w:rPr>
          <w:i/>
          <w:sz w:val="20"/>
          <w:vertAlign w:val="subscript"/>
          <w:lang w:val="cs-CZ"/>
        </w:rPr>
        <w:t>sh</w:t>
      </w:r>
      <w:proofErr w:type="spellEnd"/>
      <w:r w:rsidRPr="00912D37">
        <w:rPr>
          <w:sz w:val="20"/>
          <w:lang w:val="cs-CZ"/>
        </w:rPr>
        <w:t xml:space="preserve">= celkový počet zákazníků napájených přímo z napěťové hladiny </w:t>
      </w:r>
      <w:r w:rsidRPr="00912D37">
        <w:rPr>
          <w:i/>
          <w:sz w:val="20"/>
          <w:lang w:val="cs-CZ"/>
        </w:rPr>
        <w:t>h</w:t>
      </w:r>
    </w:p>
    <w:p w:rsidR="002716B8" w:rsidRPr="00912D37" w:rsidRDefault="00B9525C">
      <w:pPr>
        <w:spacing w:before="119"/>
        <w:ind w:left="1388" w:right="851" w:firstLine="60"/>
        <w:jc w:val="both"/>
        <w:rPr>
          <w:i/>
          <w:sz w:val="24"/>
          <w:lang w:val="cs-CZ"/>
        </w:rPr>
      </w:pPr>
      <w:proofErr w:type="spellStart"/>
      <w:r w:rsidRPr="00912D37">
        <w:rPr>
          <w:i/>
          <w:sz w:val="24"/>
          <w:lang w:val="cs-CZ"/>
        </w:rPr>
        <w:t>t</w:t>
      </w:r>
      <w:r w:rsidRPr="00912D37">
        <w:rPr>
          <w:i/>
          <w:sz w:val="24"/>
          <w:vertAlign w:val="subscript"/>
          <w:lang w:val="cs-CZ"/>
        </w:rPr>
        <w:t>sj</w:t>
      </w:r>
      <w:proofErr w:type="spellEnd"/>
      <w:r w:rsidRPr="00912D37">
        <w:rPr>
          <w:i/>
          <w:sz w:val="24"/>
          <w:lang w:val="cs-CZ"/>
        </w:rPr>
        <w:t xml:space="preserve"> = součet všech dob trvání přerušení distribuce elektřiny v důsledku j-té události u</w:t>
      </w:r>
      <w:r w:rsidRPr="00912D37">
        <w:rPr>
          <w:i/>
          <w:spacing w:val="-1"/>
          <w:sz w:val="24"/>
          <w:lang w:val="cs-CZ"/>
        </w:rPr>
        <w:t xml:space="preserve"> </w:t>
      </w:r>
      <w:r w:rsidRPr="00912D37">
        <w:rPr>
          <w:i/>
          <w:sz w:val="24"/>
          <w:lang w:val="cs-CZ"/>
        </w:rPr>
        <w:t>jednotlivých</w:t>
      </w:r>
    </w:p>
    <w:p w:rsidR="002716B8" w:rsidRPr="00912D37" w:rsidRDefault="00B9525C">
      <w:pPr>
        <w:ind w:left="1388" w:right="1140" w:hanging="425"/>
        <w:rPr>
          <w:i/>
          <w:sz w:val="24"/>
          <w:lang w:val="cs-CZ"/>
        </w:rPr>
      </w:pPr>
      <w:r w:rsidRPr="00912D37">
        <w:rPr>
          <w:i/>
          <w:sz w:val="24"/>
          <w:lang w:val="cs-CZ"/>
        </w:rPr>
        <w:t>zákazníků přímo napájených z napěťové hladiny h, jimž byla přerušena distribuce elektřiny,</w:t>
      </w:r>
    </w:p>
    <w:p w:rsidR="002716B8" w:rsidRPr="00912D37" w:rsidRDefault="00B9525C">
      <w:pPr>
        <w:spacing w:before="126" w:line="421" w:lineRule="exact"/>
        <w:ind w:left="963"/>
        <w:rPr>
          <w:i/>
          <w:sz w:val="14"/>
          <w:lang w:val="cs-CZ"/>
        </w:rPr>
      </w:pPr>
      <w:r w:rsidRPr="00912D37">
        <w:rPr>
          <w:i/>
          <w:sz w:val="24"/>
          <w:lang w:val="cs-CZ"/>
        </w:rPr>
        <w:t>stanovený jako: t</w:t>
      </w:r>
      <w:proofErr w:type="spellStart"/>
      <w:r w:rsidRPr="00912D37">
        <w:rPr>
          <w:i/>
          <w:position w:val="-5"/>
          <w:sz w:val="14"/>
          <w:lang w:val="cs-CZ"/>
        </w:rPr>
        <w:t>sjh</w:t>
      </w:r>
      <w:proofErr w:type="spellEnd"/>
      <w:r w:rsidRPr="00912D37">
        <w:rPr>
          <w:i/>
          <w:position w:val="-5"/>
          <w:sz w:val="14"/>
          <w:lang w:val="cs-CZ"/>
        </w:rPr>
        <w:t xml:space="preserve"> </w:t>
      </w:r>
      <w:r w:rsidRPr="00912D37">
        <w:rPr>
          <w:rFonts w:ascii="Symbol" w:hAnsi="Symbol"/>
          <w:sz w:val="24"/>
          <w:lang w:val="cs-CZ"/>
        </w:rPr>
        <w:t></w:t>
      </w:r>
      <w:r w:rsidRPr="00912D37">
        <w:rPr>
          <w:sz w:val="24"/>
          <w:lang w:val="cs-CZ"/>
        </w:rPr>
        <w:t xml:space="preserve"> </w:t>
      </w:r>
      <w:r w:rsidRPr="00912D37">
        <w:rPr>
          <w:rFonts w:ascii="Symbol" w:hAnsi="Symbol"/>
          <w:position w:val="-5"/>
          <w:sz w:val="36"/>
          <w:lang w:val="cs-CZ"/>
        </w:rPr>
        <w:t></w:t>
      </w:r>
      <w:r w:rsidRPr="00912D37">
        <w:rPr>
          <w:i/>
          <w:sz w:val="24"/>
          <w:lang w:val="cs-CZ"/>
        </w:rPr>
        <w:t xml:space="preserve">t </w:t>
      </w:r>
      <w:proofErr w:type="gramStart"/>
      <w:r w:rsidRPr="00912D37">
        <w:rPr>
          <w:i/>
          <w:position w:val="-5"/>
          <w:sz w:val="14"/>
          <w:lang w:val="cs-CZ"/>
        </w:rPr>
        <w:t xml:space="preserve">ji </w:t>
      </w:r>
      <w:r w:rsidRPr="00912D37">
        <w:rPr>
          <w:sz w:val="24"/>
          <w:lang w:val="cs-CZ"/>
        </w:rPr>
        <w:t>.</w:t>
      </w:r>
      <w:r w:rsidRPr="00912D37">
        <w:rPr>
          <w:i/>
          <w:sz w:val="24"/>
          <w:lang w:val="cs-CZ"/>
        </w:rPr>
        <w:t>n</w:t>
      </w:r>
      <w:proofErr w:type="gramEnd"/>
      <w:r w:rsidRPr="00912D37">
        <w:rPr>
          <w:i/>
          <w:sz w:val="24"/>
          <w:lang w:val="cs-CZ"/>
        </w:rPr>
        <w:t xml:space="preserve"> </w:t>
      </w:r>
      <w:proofErr w:type="spellStart"/>
      <w:r w:rsidRPr="00912D37">
        <w:rPr>
          <w:i/>
          <w:position w:val="-5"/>
          <w:sz w:val="14"/>
          <w:lang w:val="cs-CZ"/>
        </w:rPr>
        <w:t>jhi</w:t>
      </w:r>
      <w:proofErr w:type="spellEnd"/>
    </w:p>
    <w:p w:rsidR="002716B8" w:rsidRPr="00912D37" w:rsidRDefault="00B9525C">
      <w:pPr>
        <w:spacing w:line="141" w:lineRule="exact"/>
        <w:ind w:left="3207"/>
        <w:rPr>
          <w:i/>
          <w:sz w:val="14"/>
          <w:lang w:val="cs-CZ"/>
        </w:rPr>
      </w:pPr>
      <w:r w:rsidRPr="00912D37">
        <w:rPr>
          <w:i/>
          <w:w w:val="99"/>
          <w:sz w:val="14"/>
          <w:lang w:val="cs-CZ"/>
        </w:rPr>
        <w:t>i</w:t>
      </w:r>
    </w:p>
    <w:p w:rsidR="002716B8" w:rsidRPr="00912D37" w:rsidRDefault="00B9525C">
      <w:pPr>
        <w:spacing w:before="12"/>
        <w:ind w:left="963"/>
        <w:rPr>
          <w:i/>
          <w:sz w:val="24"/>
          <w:lang w:val="cs-CZ"/>
        </w:rPr>
      </w:pPr>
      <w:r w:rsidRPr="00912D37">
        <w:rPr>
          <w:i/>
          <w:sz w:val="24"/>
          <w:lang w:val="cs-CZ"/>
        </w:rPr>
        <w:t>kde i je pořadové číslo manip</w:t>
      </w:r>
      <w:r w:rsidRPr="00912D37">
        <w:rPr>
          <w:i/>
          <w:sz w:val="24"/>
          <w:lang w:val="cs-CZ"/>
        </w:rPr>
        <w:t>ulačního kroku v rámci j-té události,</w:t>
      </w:r>
    </w:p>
    <w:p w:rsidR="002716B8" w:rsidRPr="00912D37" w:rsidRDefault="00B9525C">
      <w:pPr>
        <w:ind w:left="1388"/>
        <w:jc w:val="both"/>
        <w:rPr>
          <w:i/>
          <w:sz w:val="24"/>
          <w:lang w:val="cs-CZ"/>
        </w:rPr>
      </w:pPr>
      <w:proofErr w:type="spellStart"/>
      <w:r w:rsidRPr="00912D37">
        <w:rPr>
          <w:i/>
          <w:sz w:val="24"/>
          <w:lang w:val="cs-CZ"/>
        </w:rPr>
        <w:t>t</w:t>
      </w:r>
      <w:r w:rsidRPr="00912D37">
        <w:rPr>
          <w:i/>
          <w:sz w:val="24"/>
          <w:vertAlign w:val="subscript"/>
          <w:lang w:val="cs-CZ"/>
        </w:rPr>
        <w:t>ji</w:t>
      </w:r>
      <w:proofErr w:type="spellEnd"/>
      <w:r w:rsidRPr="00912D37">
        <w:rPr>
          <w:i/>
          <w:sz w:val="24"/>
          <w:lang w:val="cs-CZ"/>
        </w:rPr>
        <w:t xml:space="preserve"> je doba trvání i-</w:t>
      </w:r>
      <w:proofErr w:type="spellStart"/>
      <w:r w:rsidRPr="00912D37">
        <w:rPr>
          <w:i/>
          <w:sz w:val="24"/>
          <w:lang w:val="cs-CZ"/>
        </w:rPr>
        <w:t>tého</w:t>
      </w:r>
      <w:proofErr w:type="spellEnd"/>
      <w:r w:rsidRPr="00912D37">
        <w:rPr>
          <w:i/>
          <w:sz w:val="24"/>
          <w:lang w:val="cs-CZ"/>
        </w:rPr>
        <w:t xml:space="preserve"> manipulačního kroku v rámci j-té události,</w:t>
      </w:r>
    </w:p>
    <w:p w:rsidR="002716B8" w:rsidRPr="00912D37" w:rsidRDefault="00B9525C">
      <w:pPr>
        <w:ind w:left="1388" w:right="849"/>
        <w:jc w:val="both"/>
        <w:rPr>
          <w:i/>
          <w:sz w:val="24"/>
          <w:lang w:val="cs-CZ"/>
        </w:rPr>
      </w:pPr>
      <w:proofErr w:type="spellStart"/>
      <w:r w:rsidRPr="00912D37">
        <w:rPr>
          <w:i/>
          <w:sz w:val="24"/>
          <w:lang w:val="cs-CZ"/>
        </w:rPr>
        <w:t>n</w:t>
      </w:r>
      <w:r w:rsidRPr="00912D37">
        <w:rPr>
          <w:i/>
          <w:sz w:val="24"/>
          <w:vertAlign w:val="subscript"/>
          <w:lang w:val="cs-CZ"/>
        </w:rPr>
        <w:t>jhi</w:t>
      </w:r>
      <w:proofErr w:type="spellEnd"/>
      <w:r w:rsidRPr="00912D37">
        <w:rPr>
          <w:i/>
          <w:sz w:val="24"/>
          <w:lang w:val="cs-CZ"/>
        </w:rPr>
        <w:t xml:space="preserve"> je počet zákazníků přímo napájených z napěťové hladiny h, jimž bylo způsobeno přerušení distribuce elektřiny dané kategorie v i-</w:t>
      </w:r>
      <w:proofErr w:type="spellStart"/>
      <w:r w:rsidRPr="00912D37">
        <w:rPr>
          <w:i/>
          <w:sz w:val="24"/>
          <w:lang w:val="cs-CZ"/>
        </w:rPr>
        <w:t>tém</w:t>
      </w:r>
      <w:proofErr w:type="spellEnd"/>
      <w:r w:rsidRPr="00912D37">
        <w:rPr>
          <w:i/>
          <w:sz w:val="24"/>
          <w:lang w:val="cs-CZ"/>
        </w:rPr>
        <w:t xml:space="preserve"> manipulačním</w:t>
      </w:r>
      <w:r w:rsidRPr="00912D37">
        <w:rPr>
          <w:i/>
          <w:sz w:val="24"/>
          <w:lang w:val="cs-CZ"/>
        </w:rPr>
        <w:t xml:space="preserve"> kroku j-té události.</w:t>
      </w:r>
    </w:p>
    <w:p w:rsidR="002716B8" w:rsidRPr="00912D37" w:rsidRDefault="002716B8">
      <w:pPr>
        <w:pStyle w:val="Zkladntext"/>
        <w:rPr>
          <w:i/>
          <w:lang w:val="cs-CZ"/>
        </w:rPr>
      </w:pPr>
    </w:p>
    <w:p w:rsidR="002716B8" w:rsidRPr="00912D37" w:rsidRDefault="00B9525C">
      <w:pPr>
        <w:pStyle w:val="Zkladntext"/>
        <w:ind w:left="255"/>
        <w:rPr>
          <w:lang w:val="cs-CZ"/>
        </w:rPr>
      </w:pPr>
      <w:r w:rsidRPr="00912D37">
        <w:rPr>
          <w:lang w:val="cs-CZ"/>
        </w:rPr>
        <w:t xml:space="preserve">Pro události se zjednodušeným záznamem podle 4.1.10 a ž 4.1.17 se </w:t>
      </w:r>
      <w:proofErr w:type="spellStart"/>
      <w:r w:rsidRPr="00912D37">
        <w:rPr>
          <w:i/>
          <w:lang w:val="cs-CZ"/>
        </w:rPr>
        <w:t>t</w:t>
      </w:r>
      <w:r w:rsidRPr="00912D37">
        <w:rPr>
          <w:i/>
          <w:vertAlign w:val="subscript"/>
          <w:lang w:val="cs-CZ"/>
        </w:rPr>
        <w:t>jh</w:t>
      </w:r>
      <w:proofErr w:type="spellEnd"/>
      <w:r w:rsidRPr="00912D37">
        <w:rPr>
          <w:i/>
          <w:lang w:val="cs-CZ"/>
        </w:rPr>
        <w:t xml:space="preserve"> </w:t>
      </w:r>
      <w:r w:rsidRPr="00912D37">
        <w:rPr>
          <w:lang w:val="cs-CZ"/>
        </w:rPr>
        <w:t>určí pomocí vztahu:</w:t>
      </w:r>
    </w:p>
    <w:p w:rsidR="002716B8" w:rsidRPr="00912D37" w:rsidRDefault="002716B8">
      <w:pPr>
        <w:pStyle w:val="Zkladntext"/>
        <w:spacing w:before="6"/>
        <w:rPr>
          <w:sz w:val="14"/>
          <w:lang w:val="cs-CZ"/>
        </w:rPr>
      </w:pPr>
    </w:p>
    <w:p w:rsidR="002716B8" w:rsidRPr="00912D37" w:rsidRDefault="00B9525C">
      <w:pPr>
        <w:spacing w:before="104" w:line="319" w:lineRule="exact"/>
        <w:ind w:left="237" w:right="1844"/>
        <w:jc w:val="center"/>
        <w:rPr>
          <w:i/>
          <w:sz w:val="23"/>
          <w:lang w:val="cs-CZ"/>
        </w:rPr>
      </w:pPr>
      <w:r w:rsidRPr="00912D37">
        <w:rPr>
          <w:lang w:val="cs-CZ"/>
        </w:rPr>
        <w:pict>
          <v:shape id="_x0000_s1039" type="#_x0000_t202" style="position:absolute;left:0;text-align:left;margin-left:122.9pt;margin-top:12.55pt;width:6.45pt;height:14.4pt;z-index:251654144;mso-position-horizontal-relative:page" filled="f" stroked="f">
            <v:textbox inset="0,0,0,0">
              <w:txbxContent>
                <w:p w:rsidR="002716B8" w:rsidRDefault="00B9525C">
                  <w:pPr>
                    <w:spacing w:before="4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w w:val="101"/>
                      <w:sz w:val="23"/>
                    </w:rPr>
                    <w:t></w:t>
                  </w:r>
                </w:p>
              </w:txbxContent>
            </v:textbox>
            <w10:wrap anchorx="page"/>
          </v:shape>
        </w:pict>
      </w:r>
      <w:r w:rsidRPr="00912D37">
        <w:rPr>
          <w:lang w:val="cs-CZ"/>
        </w:rPr>
        <w:pict>
          <v:shape id="_x0000_s1038" type="#_x0000_t202" style="position:absolute;left:0;text-align:left;margin-left:107.65pt;margin-top:13.85pt;width:3.3pt;height:13pt;z-index:251655168;mso-position-horizontal-relative:page" filled="f" stroked="f">
            <v:textbox inset="0,0,0,0">
              <w:txbxContent>
                <w:p w:rsidR="002716B8" w:rsidRDefault="00B9525C">
                  <w:pPr>
                    <w:spacing w:line="259" w:lineRule="exact"/>
                    <w:rPr>
                      <w:i/>
                      <w:sz w:val="23"/>
                    </w:rPr>
                  </w:pPr>
                  <w:r>
                    <w:rPr>
                      <w:i/>
                      <w:w w:val="101"/>
                      <w:sz w:val="23"/>
                    </w:rPr>
                    <w:t>t</w:t>
                  </w:r>
                </w:p>
              </w:txbxContent>
            </v:textbox>
            <w10:wrap anchorx="page"/>
          </v:shape>
        </w:pict>
      </w:r>
      <w:r w:rsidRPr="00912D37">
        <w:rPr>
          <w:i/>
          <w:w w:val="105"/>
          <w:sz w:val="23"/>
          <w:lang w:val="cs-CZ"/>
        </w:rPr>
        <w:t>n</w:t>
      </w:r>
      <w:r w:rsidRPr="00912D37">
        <w:rPr>
          <w:w w:val="105"/>
          <w:position w:val="-5"/>
          <w:sz w:val="13"/>
          <w:lang w:val="cs-CZ"/>
        </w:rPr>
        <w:t>1</w:t>
      </w:r>
      <w:r w:rsidRPr="00912D37">
        <w:rPr>
          <w:i/>
          <w:w w:val="105"/>
          <w:position w:val="-5"/>
          <w:sz w:val="13"/>
          <w:lang w:val="cs-CZ"/>
        </w:rPr>
        <w:t xml:space="preserve">h </w:t>
      </w:r>
      <w:r w:rsidRPr="00912D37">
        <w:rPr>
          <w:rFonts w:ascii="Symbol" w:hAnsi="Symbol"/>
          <w:w w:val="105"/>
          <w:sz w:val="23"/>
          <w:lang w:val="cs-CZ"/>
        </w:rPr>
        <w:t></w:t>
      </w:r>
      <w:r w:rsidRPr="00912D37">
        <w:rPr>
          <w:w w:val="105"/>
          <w:sz w:val="23"/>
          <w:lang w:val="cs-CZ"/>
        </w:rPr>
        <w:t xml:space="preserve"> </w:t>
      </w:r>
      <w:r w:rsidRPr="00912D37">
        <w:rPr>
          <w:i/>
          <w:w w:val="105"/>
          <w:sz w:val="23"/>
          <w:lang w:val="cs-CZ"/>
        </w:rPr>
        <w:t>(T</w:t>
      </w:r>
      <w:r w:rsidRPr="00912D37">
        <w:rPr>
          <w:w w:val="105"/>
          <w:position w:val="-5"/>
          <w:sz w:val="13"/>
          <w:lang w:val="cs-CZ"/>
        </w:rPr>
        <w:t>1</w:t>
      </w:r>
      <w:r w:rsidRPr="00912D37">
        <w:rPr>
          <w:i/>
          <w:w w:val="105"/>
          <w:position w:val="-5"/>
          <w:sz w:val="13"/>
          <w:lang w:val="cs-CZ"/>
        </w:rPr>
        <w:t xml:space="preserve">h </w:t>
      </w:r>
      <w:r w:rsidRPr="00912D37">
        <w:rPr>
          <w:rFonts w:ascii="Symbol" w:hAnsi="Symbol"/>
          <w:w w:val="105"/>
          <w:sz w:val="23"/>
          <w:lang w:val="cs-CZ"/>
        </w:rPr>
        <w:t></w:t>
      </w:r>
      <w:r w:rsidRPr="00912D37">
        <w:rPr>
          <w:w w:val="105"/>
          <w:sz w:val="23"/>
          <w:lang w:val="cs-CZ"/>
        </w:rPr>
        <w:t xml:space="preserve"> </w:t>
      </w:r>
      <w:r w:rsidRPr="00912D37">
        <w:rPr>
          <w:i/>
          <w:w w:val="105"/>
          <w:sz w:val="23"/>
          <w:lang w:val="cs-CZ"/>
        </w:rPr>
        <w:t>T</w:t>
      </w:r>
      <w:r w:rsidRPr="00912D37">
        <w:rPr>
          <w:w w:val="105"/>
          <w:position w:val="-5"/>
          <w:sz w:val="13"/>
          <w:lang w:val="cs-CZ"/>
        </w:rPr>
        <w:t>0</w:t>
      </w:r>
      <w:proofErr w:type="gramStart"/>
      <w:r w:rsidRPr="00912D37">
        <w:rPr>
          <w:i/>
          <w:w w:val="105"/>
          <w:position w:val="-5"/>
          <w:sz w:val="13"/>
          <w:lang w:val="cs-CZ"/>
        </w:rPr>
        <w:t xml:space="preserve">h </w:t>
      </w:r>
      <w:r w:rsidRPr="00912D37">
        <w:rPr>
          <w:i/>
          <w:w w:val="105"/>
          <w:sz w:val="23"/>
          <w:lang w:val="cs-CZ"/>
        </w:rPr>
        <w:t>)</w:t>
      </w:r>
      <w:proofErr w:type="gramEnd"/>
      <w:r w:rsidRPr="00912D37">
        <w:rPr>
          <w:i/>
          <w:w w:val="105"/>
          <w:sz w:val="23"/>
          <w:lang w:val="cs-CZ"/>
        </w:rPr>
        <w:t xml:space="preserve"> </w:t>
      </w:r>
      <w:r w:rsidRPr="00912D37">
        <w:rPr>
          <w:rFonts w:ascii="Symbol" w:hAnsi="Symbol"/>
          <w:w w:val="105"/>
          <w:sz w:val="23"/>
          <w:lang w:val="cs-CZ"/>
        </w:rPr>
        <w:t></w:t>
      </w:r>
      <w:r w:rsidRPr="00912D37">
        <w:rPr>
          <w:w w:val="105"/>
          <w:sz w:val="23"/>
          <w:lang w:val="cs-CZ"/>
        </w:rPr>
        <w:t xml:space="preserve"> </w:t>
      </w:r>
      <w:r w:rsidRPr="00912D37">
        <w:rPr>
          <w:i/>
          <w:w w:val="105"/>
          <w:sz w:val="23"/>
          <w:lang w:val="cs-CZ"/>
        </w:rPr>
        <w:t>(n</w:t>
      </w:r>
      <w:r w:rsidRPr="00912D37">
        <w:rPr>
          <w:w w:val="105"/>
          <w:position w:val="-5"/>
          <w:sz w:val="13"/>
          <w:lang w:val="cs-CZ"/>
        </w:rPr>
        <w:t>1</w:t>
      </w:r>
      <w:r w:rsidRPr="00912D37">
        <w:rPr>
          <w:i/>
          <w:w w:val="105"/>
          <w:position w:val="-5"/>
          <w:sz w:val="13"/>
          <w:lang w:val="cs-CZ"/>
        </w:rPr>
        <w:t xml:space="preserve">h </w:t>
      </w:r>
      <w:r w:rsidRPr="00912D37">
        <w:rPr>
          <w:rFonts w:ascii="Symbol" w:hAnsi="Symbol"/>
          <w:w w:val="105"/>
          <w:sz w:val="23"/>
          <w:lang w:val="cs-CZ"/>
        </w:rPr>
        <w:t></w:t>
      </w:r>
      <w:r w:rsidRPr="00912D37">
        <w:rPr>
          <w:w w:val="105"/>
          <w:sz w:val="23"/>
          <w:lang w:val="cs-CZ"/>
        </w:rPr>
        <w:t xml:space="preserve"> </w:t>
      </w:r>
      <w:r w:rsidRPr="00912D37">
        <w:rPr>
          <w:i/>
          <w:w w:val="105"/>
          <w:sz w:val="23"/>
          <w:lang w:val="cs-CZ"/>
        </w:rPr>
        <w:t>n</w:t>
      </w:r>
      <w:r w:rsidRPr="00912D37">
        <w:rPr>
          <w:w w:val="105"/>
          <w:position w:val="-5"/>
          <w:sz w:val="13"/>
          <w:lang w:val="cs-CZ"/>
        </w:rPr>
        <w:t>2</w:t>
      </w:r>
      <w:r w:rsidRPr="00912D37">
        <w:rPr>
          <w:i/>
          <w:w w:val="105"/>
          <w:position w:val="-5"/>
          <w:sz w:val="13"/>
          <w:lang w:val="cs-CZ"/>
        </w:rPr>
        <w:t xml:space="preserve">h </w:t>
      </w:r>
      <w:r w:rsidRPr="00912D37">
        <w:rPr>
          <w:i/>
          <w:w w:val="105"/>
          <w:sz w:val="23"/>
          <w:lang w:val="cs-CZ"/>
        </w:rPr>
        <w:t xml:space="preserve">) </w:t>
      </w:r>
      <w:r w:rsidRPr="00912D37">
        <w:rPr>
          <w:rFonts w:ascii="Symbol" w:hAnsi="Symbol"/>
          <w:w w:val="105"/>
          <w:sz w:val="23"/>
          <w:lang w:val="cs-CZ"/>
        </w:rPr>
        <w:t></w:t>
      </w:r>
      <w:r w:rsidRPr="00912D37">
        <w:rPr>
          <w:w w:val="105"/>
          <w:sz w:val="23"/>
          <w:lang w:val="cs-CZ"/>
        </w:rPr>
        <w:t xml:space="preserve"> </w:t>
      </w:r>
      <w:r w:rsidRPr="00912D37">
        <w:rPr>
          <w:i/>
          <w:w w:val="105"/>
          <w:sz w:val="23"/>
          <w:lang w:val="cs-CZ"/>
        </w:rPr>
        <w:t>(T</w:t>
      </w:r>
      <w:r w:rsidRPr="00912D37">
        <w:rPr>
          <w:w w:val="105"/>
          <w:position w:val="-5"/>
          <w:sz w:val="13"/>
          <w:lang w:val="cs-CZ"/>
        </w:rPr>
        <w:t>2</w:t>
      </w:r>
      <w:r w:rsidRPr="00912D37">
        <w:rPr>
          <w:i/>
          <w:w w:val="105"/>
          <w:position w:val="-5"/>
          <w:sz w:val="13"/>
          <w:lang w:val="cs-CZ"/>
        </w:rPr>
        <w:t xml:space="preserve">h </w:t>
      </w:r>
      <w:r w:rsidRPr="00912D37">
        <w:rPr>
          <w:rFonts w:ascii="Symbol" w:hAnsi="Symbol"/>
          <w:w w:val="105"/>
          <w:sz w:val="23"/>
          <w:lang w:val="cs-CZ"/>
        </w:rPr>
        <w:t></w:t>
      </w:r>
      <w:r w:rsidRPr="00912D37">
        <w:rPr>
          <w:w w:val="105"/>
          <w:sz w:val="23"/>
          <w:lang w:val="cs-CZ"/>
        </w:rPr>
        <w:t xml:space="preserve"> </w:t>
      </w:r>
      <w:r w:rsidRPr="00912D37">
        <w:rPr>
          <w:i/>
          <w:w w:val="105"/>
          <w:sz w:val="23"/>
          <w:lang w:val="cs-CZ"/>
        </w:rPr>
        <w:t>T</w:t>
      </w:r>
      <w:r w:rsidRPr="00912D37">
        <w:rPr>
          <w:w w:val="105"/>
          <w:position w:val="-5"/>
          <w:sz w:val="13"/>
          <w:lang w:val="cs-CZ"/>
        </w:rPr>
        <w:t>1</w:t>
      </w:r>
      <w:r w:rsidRPr="00912D37">
        <w:rPr>
          <w:i/>
          <w:w w:val="105"/>
          <w:position w:val="-5"/>
          <w:sz w:val="13"/>
          <w:lang w:val="cs-CZ"/>
        </w:rPr>
        <w:t xml:space="preserve">h </w:t>
      </w:r>
      <w:r w:rsidRPr="00912D37">
        <w:rPr>
          <w:i/>
          <w:w w:val="105"/>
          <w:sz w:val="23"/>
          <w:lang w:val="cs-CZ"/>
        </w:rPr>
        <w:t xml:space="preserve">)/ </w:t>
      </w:r>
      <w:r w:rsidRPr="00912D37">
        <w:rPr>
          <w:w w:val="105"/>
          <w:sz w:val="23"/>
          <w:lang w:val="cs-CZ"/>
        </w:rPr>
        <w:t xml:space="preserve">2 </w:t>
      </w:r>
      <w:r w:rsidRPr="00912D37">
        <w:rPr>
          <w:rFonts w:ascii="Symbol" w:hAnsi="Symbol"/>
          <w:w w:val="105"/>
          <w:sz w:val="23"/>
          <w:lang w:val="cs-CZ"/>
        </w:rPr>
        <w:t></w:t>
      </w:r>
      <w:r w:rsidRPr="00912D37">
        <w:rPr>
          <w:w w:val="105"/>
          <w:sz w:val="23"/>
          <w:lang w:val="cs-CZ"/>
        </w:rPr>
        <w:t xml:space="preserve"> </w:t>
      </w:r>
      <w:r w:rsidRPr="00912D37">
        <w:rPr>
          <w:i/>
          <w:w w:val="105"/>
          <w:sz w:val="23"/>
          <w:lang w:val="cs-CZ"/>
        </w:rPr>
        <w:t>n</w:t>
      </w:r>
      <w:r w:rsidRPr="00912D37">
        <w:rPr>
          <w:w w:val="105"/>
          <w:position w:val="-5"/>
          <w:sz w:val="13"/>
          <w:lang w:val="cs-CZ"/>
        </w:rPr>
        <w:t xml:space="preserve">2 </w:t>
      </w:r>
      <w:r w:rsidRPr="00912D37">
        <w:rPr>
          <w:i/>
          <w:w w:val="105"/>
          <w:position w:val="-5"/>
          <w:sz w:val="13"/>
          <w:lang w:val="cs-CZ"/>
        </w:rPr>
        <w:t xml:space="preserve">h </w:t>
      </w:r>
      <w:r w:rsidRPr="00912D37">
        <w:rPr>
          <w:rFonts w:ascii="Symbol" w:hAnsi="Symbol"/>
          <w:w w:val="105"/>
          <w:sz w:val="23"/>
          <w:lang w:val="cs-CZ"/>
        </w:rPr>
        <w:t></w:t>
      </w:r>
      <w:r w:rsidRPr="00912D37">
        <w:rPr>
          <w:w w:val="105"/>
          <w:sz w:val="23"/>
          <w:lang w:val="cs-CZ"/>
        </w:rPr>
        <w:t xml:space="preserve"> </w:t>
      </w:r>
      <w:r w:rsidRPr="00912D37">
        <w:rPr>
          <w:i/>
          <w:w w:val="105"/>
          <w:sz w:val="23"/>
          <w:lang w:val="cs-CZ"/>
        </w:rPr>
        <w:t>(T</w:t>
      </w:r>
      <w:r w:rsidRPr="00912D37">
        <w:rPr>
          <w:w w:val="105"/>
          <w:position w:val="-5"/>
          <w:sz w:val="13"/>
          <w:lang w:val="cs-CZ"/>
        </w:rPr>
        <w:t>3</w:t>
      </w:r>
      <w:r w:rsidRPr="00912D37">
        <w:rPr>
          <w:i/>
          <w:w w:val="105"/>
          <w:position w:val="-5"/>
          <w:sz w:val="13"/>
          <w:lang w:val="cs-CZ"/>
        </w:rPr>
        <w:t xml:space="preserve">h </w:t>
      </w:r>
      <w:r w:rsidRPr="00912D37">
        <w:rPr>
          <w:rFonts w:ascii="Symbol" w:hAnsi="Symbol"/>
          <w:w w:val="105"/>
          <w:sz w:val="23"/>
          <w:lang w:val="cs-CZ"/>
        </w:rPr>
        <w:t></w:t>
      </w:r>
      <w:r w:rsidRPr="00912D37">
        <w:rPr>
          <w:w w:val="105"/>
          <w:sz w:val="23"/>
          <w:lang w:val="cs-CZ"/>
        </w:rPr>
        <w:t xml:space="preserve"> </w:t>
      </w:r>
      <w:r w:rsidRPr="00912D37">
        <w:rPr>
          <w:i/>
          <w:w w:val="105"/>
          <w:sz w:val="23"/>
          <w:lang w:val="cs-CZ"/>
        </w:rPr>
        <w:t>T</w:t>
      </w:r>
      <w:r w:rsidRPr="00912D37">
        <w:rPr>
          <w:w w:val="105"/>
          <w:position w:val="-5"/>
          <w:sz w:val="13"/>
          <w:lang w:val="cs-CZ"/>
        </w:rPr>
        <w:t>2</w:t>
      </w:r>
      <w:r w:rsidRPr="00912D37">
        <w:rPr>
          <w:i/>
          <w:w w:val="105"/>
          <w:position w:val="-5"/>
          <w:sz w:val="13"/>
          <w:lang w:val="cs-CZ"/>
        </w:rPr>
        <w:t xml:space="preserve">h </w:t>
      </w:r>
      <w:r w:rsidRPr="00912D37">
        <w:rPr>
          <w:i/>
          <w:w w:val="105"/>
          <w:sz w:val="23"/>
          <w:lang w:val="cs-CZ"/>
        </w:rPr>
        <w:t>)</w:t>
      </w:r>
    </w:p>
    <w:p w:rsidR="002716B8" w:rsidRPr="00912D37" w:rsidRDefault="00B9525C">
      <w:pPr>
        <w:pStyle w:val="Zkladntext"/>
        <w:spacing w:line="20" w:lineRule="exact"/>
        <w:ind w:left="1489"/>
        <w:rPr>
          <w:sz w:val="2"/>
          <w:lang w:val="cs-CZ"/>
        </w:rPr>
      </w:pPr>
      <w:r w:rsidRPr="00912D37">
        <w:rPr>
          <w:sz w:val="2"/>
          <w:lang w:val="cs-CZ"/>
        </w:rPr>
      </w:r>
      <w:r w:rsidRPr="00912D37">
        <w:rPr>
          <w:sz w:val="2"/>
          <w:lang w:val="cs-CZ"/>
        </w:rPr>
        <w:pict>
          <v:group id="_x0000_s1036" style="width:278.3pt;height:.5pt;mso-position-horizontal-relative:char;mso-position-vertical-relative:line" coordsize="5566,10">
            <v:line id="_x0000_s1037" style="position:absolute" from="0,5" to="5566,5" strokeweight=".17206mm"/>
            <w10:anchorlock/>
          </v:group>
        </w:pict>
      </w:r>
    </w:p>
    <w:p w:rsidR="002716B8" w:rsidRPr="00912D37" w:rsidRDefault="00B9525C">
      <w:pPr>
        <w:spacing w:line="129" w:lineRule="exact"/>
        <w:ind w:left="1095"/>
        <w:rPr>
          <w:i/>
          <w:sz w:val="13"/>
          <w:lang w:val="cs-CZ"/>
        </w:rPr>
      </w:pPr>
      <w:r w:rsidRPr="00912D37">
        <w:rPr>
          <w:lang w:val="cs-CZ"/>
        </w:rPr>
        <w:pict>
          <v:shape id="_x0000_s1035" type="#_x0000_t202" style="position:absolute;left:0;text-align:left;margin-left:265.2pt;margin-top:1.85pt;width:5.9pt;height:13pt;z-index:251653120;mso-position-horizontal-relative:page" filled="f" stroked="f">
            <v:textbox inset="0,0,0,0">
              <w:txbxContent>
                <w:p w:rsidR="002716B8" w:rsidRDefault="00B9525C">
                  <w:pPr>
                    <w:spacing w:line="259" w:lineRule="exact"/>
                    <w:rPr>
                      <w:i/>
                      <w:sz w:val="23"/>
                    </w:rPr>
                  </w:pPr>
                  <w:r>
                    <w:rPr>
                      <w:i/>
                      <w:w w:val="101"/>
                      <w:sz w:val="23"/>
                    </w:rPr>
                    <w:t>n</w:t>
                  </w:r>
                </w:p>
              </w:txbxContent>
            </v:textbox>
            <w10:wrap anchorx="page"/>
          </v:shape>
        </w:pict>
      </w:r>
      <w:proofErr w:type="spellStart"/>
      <w:r w:rsidRPr="00912D37">
        <w:rPr>
          <w:i/>
          <w:w w:val="105"/>
          <w:sz w:val="13"/>
          <w:lang w:val="cs-CZ"/>
        </w:rPr>
        <w:t>jh</w:t>
      </w:r>
      <w:proofErr w:type="spellEnd"/>
    </w:p>
    <w:p w:rsidR="002716B8" w:rsidRPr="00912D37" w:rsidRDefault="00B9525C">
      <w:pPr>
        <w:spacing w:before="33"/>
        <w:ind w:left="1522" w:right="3062"/>
        <w:jc w:val="center"/>
        <w:rPr>
          <w:i/>
          <w:sz w:val="13"/>
          <w:lang w:val="cs-CZ"/>
        </w:rPr>
      </w:pPr>
      <w:proofErr w:type="gramStart"/>
      <w:r w:rsidRPr="00912D37">
        <w:rPr>
          <w:w w:val="105"/>
          <w:sz w:val="13"/>
          <w:lang w:val="cs-CZ"/>
        </w:rPr>
        <w:t>1</w:t>
      </w:r>
      <w:r w:rsidRPr="00912D37">
        <w:rPr>
          <w:i/>
          <w:w w:val="105"/>
          <w:sz w:val="13"/>
          <w:lang w:val="cs-CZ"/>
        </w:rPr>
        <w:t>h</w:t>
      </w:r>
      <w:proofErr w:type="gramEnd"/>
    </w:p>
    <w:p w:rsidR="002716B8" w:rsidRPr="00912D37" w:rsidRDefault="002716B8">
      <w:pPr>
        <w:pStyle w:val="Zkladntext"/>
        <w:spacing w:before="7"/>
        <w:rPr>
          <w:i/>
          <w:sz w:val="17"/>
          <w:lang w:val="cs-CZ"/>
        </w:rPr>
      </w:pPr>
    </w:p>
    <w:p w:rsidR="002716B8" w:rsidRPr="00912D37" w:rsidRDefault="00B9525C">
      <w:pPr>
        <w:pStyle w:val="Zkladntext"/>
        <w:spacing w:before="90"/>
        <w:ind w:left="964"/>
        <w:rPr>
          <w:lang w:val="cs-CZ"/>
        </w:rPr>
      </w:pPr>
      <w:r w:rsidRPr="00912D37">
        <w:rPr>
          <w:lang w:val="cs-CZ"/>
        </w:rPr>
        <w:t>Tento výpočetní postup ilustruje následující tabulka</w:t>
      </w:r>
    </w:p>
    <w:p w:rsidR="002716B8" w:rsidRPr="00912D37" w:rsidRDefault="00B9525C">
      <w:pPr>
        <w:pStyle w:val="Nadpis3"/>
        <w:spacing w:before="5"/>
        <w:ind w:left="3171" w:right="3062" w:firstLine="0"/>
        <w:jc w:val="center"/>
        <w:rPr>
          <w:lang w:val="cs-CZ"/>
        </w:rPr>
      </w:pPr>
      <w:r w:rsidRPr="00912D37">
        <w:rPr>
          <w:lang w:val="cs-CZ"/>
        </w:rPr>
        <w:t>TAB. 1</w:t>
      </w:r>
    </w:p>
    <w:p w:rsidR="002716B8" w:rsidRPr="00912D37" w:rsidRDefault="002716B8">
      <w:pPr>
        <w:pStyle w:val="Zkladntext"/>
        <w:spacing w:before="3"/>
        <w:rPr>
          <w:b/>
          <w:lang w:val="cs-CZ"/>
        </w:rPr>
      </w:pP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6"/>
        <w:gridCol w:w="1702"/>
        <w:gridCol w:w="2268"/>
        <w:gridCol w:w="2124"/>
      </w:tblGrid>
      <w:tr w:rsidR="002716B8" w:rsidRPr="00912D37">
        <w:trPr>
          <w:trHeight w:val="267"/>
        </w:trPr>
        <w:tc>
          <w:tcPr>
            <w:tcW w:w="3756" w:type="dxa"/>
            <w:vMerge w:val="restart"/>
          </w:tcPr>
          <w:p w:rsidR="002716B8" w:rsidRPr="00912D37" w:rsidRDefault="002716B8">
            <w:pPr>
              <w:pStyle w:val="TableParagraph"/>
              <w:rPr>
                <w:rFonts w:ascii="Times New Roman"/>
                <w:lang w:val="cs-CZ"/>
              </w:rPr>
            </w:pPr>
          </w:p>
        </w:tc>
        <w:tc>
          <w:tcPr>
            <w:tcW w:w="6094" w:type="dxa"/>
            <w:gridSpan w:val="3"/>
            <w:tcBorders>
              <w:bottom w:val="single" w:sz="4" w:space="0" w:color="000000"/>
            </w:tcBorders>
          </w:tcPr>
          <w:p w:rsidR="002716B8" w:rsidRPr="00912D37" w:rsidRDefault="00B9525C">
            <w:pPr>
              <w:pStyle w:val="TableParagraph"/>
              <w:spacing w:line="248" w:lineRule="exact"/>
              <w:ind w:left="2088" w:right="2063"/>
              <w:jc w:val="center"/>
              <w:rPr>
                <w:rFonts w:ascii="Times New Roman" w:hAnsi="Times New Roman"/>
                <w:sz w:val="24"/>
                <w:lang w:val="cs-CZ"/>
              </w:rPr>
            </w:pPr>
            <w:r w:rsidRPr="00912D37">
              <w:rPr>
                <w:rFonts w:ascii="Times New Roman" w:hAnsi="Times New Roman"/>
                <w:sz w:val="24"/>
                <w:lang w:val="cs-CZ"/>
              </w:rPr>
              <w:t>Hladinový ukazatel</w:t>
            </w:r>
          </w:p>
        </w:tc>
      </w:tr>
      <w:tr w:rsidR="002716B8" w:rsidRPr="00912D37">
        <w:trPr>
          <w:trHeight w:val="265"/>
        </w:trPr>
        <w:tc>
          <w:tcPr>
            <w:tcW w:w="3756" w:type="dxa"/>
            <w:vMerge/>
            <w:tcBorders>
              <w:top w:val="nil"/>
            </w:tcBorders>
          </w:tcPr>
          <w:p w:rsidR="002716B8" w:rsidRPr="00912D37" w:rsidRDefault="002716B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right w:val="single" w:sz="4" w:space="0" w:color="000000"/>
            </w:tcBorders>
          </w:tcPr>
          <w:p w:rsidR="002716B8" w:rsidRPr="00912D37" w:rsidRDefault="00B9525C">
            <w:pPr>
              <w:pStyle w:val="TableParagraph"/>
              <w:spacing w:line="245" w:lineRule="exact"/>
              <w:ind w:left="231" w:right="218"/>
              <w:jc w:val="center"/>
              <w:rPr>
                <w:rFonts w:ascii="Times New Roman" w:hAnsi="Times New Roman"/>
                <w:sz w:val="24"/>
                <w:lang w:val="cs-CZ"/>
              </w:rPr>
            </w:pPr>
            <w:r w:rsidRPr="00912D37">
              <w:rPr>
                <w:rFonts w:ascii="Times New Roman" w:hAnsi="Times New Roman"/>
                <w:sz w:val="24"/>
                <w:lang w:val="cs-CZ"/>
              </w:rPr>
              <w:t xml:space="preserve">Zákazník </w:t>
            </w:r>
            <w:proofErr w:type="spellStart"/>
            <w:r w:rsidRPr="00912D37">
              <w:rPr>
                <w:rFonts w:ascii="Times New Roman" w:hAnsi="Times New Roman"/>
                <w:sz w:val="24"/>
                <w:lang w:val="cs-CZ"/>
              </w:rPr>
              <w:t>nn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6B8" w:rsidRPr="00912D37" w:rsidRDefault="00B9525C">
            <w:pPr>
              <w:pStyle w:val="TableParagraph"/>
              <w:spacing w:line="245" w:lineRule="exact"/>
              <w:ind w:left="526" w:right="499"/>
              <w:jc w:val="center"/>
              <w:rPr>
                <w:rFonts w:ascii="Times New Roman" w:hAnsi="Times New Roman"/>
                <w:sz w:val="24"/>
                <w:lang w:val="cs-CZ"/>
              </w:rPr>
            </w:pPr>
            <w:r w:rsidRPr="00912D37">
              <w:rPr>
                <w:rFonts w:ascii="Times New Roman" w:hAnsi="Times New Roman"/>
                <w:sz w:val="24"/>
                <w:lang w:val="cs-CZ"/>
              </w:rPr>
              <w:t xml:space="preserve">Zákazník </w:t>
            </w:r>
            <w:proofErr w:type="spellStart"/>
            <w:r w:rsidRPr="00912D37">
              <w:rPr>
                <w:rFonts w:ascii="Times New Roman" w:hAnsi="Times New Roman"/>
                <w:sz w:val="24"/>
                <w:lang w:val="cs-CZ"/>
              </w:rPr>
              <w:t>vn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</w:tcBorders>
          </w:tcPr>
          <w:p w:rsidR="002716B8" w:rsidRPr="00912D37" w:rsidRDefault="00B9525C">
            <w:pPr>
              <w:pStyle w:val="TableParagraph"/>
              <w:spacing w:line="245" w:lineRule="exact"/>
              <w:ind w:left="414"/>
              <w:rPr>
                <w:rFonts w:ascii="Times New Roman" w:hAnsi="Times New Roman"/>
                <w:sz w:val="24"/>
                <w:lang w:val="cs-CZ"/>
              </w:rPr>
            </w:pPr>
            <w:r w:rsidRPr="00912D37">
              <w:rPr>
                <w:rFonts w:ascii="Times New Roman" w:hAnsi="Times New Roman"/>
                <w:sz w:val="24"/>
                <w:lang w:val="cs-CZ"/>
              </w:rPr>
              <w:t xml:space="preserve">Zákazník </w:t>
            </w:r>
            <w:proofErr w:type="spellStart"/>
            <w:r w:rsidRPr="00912D37">
              <w:rPr>
                <w:rFonts w:ascii="Times New Roman" w:hAnsi="Times New Roman"/>
                <w:sz w:val="24"/>
                <w:lang w:val="cs-CZ"/>
              </w:rPr>
              <w:t>vvn</w:t>
            </w:r>
            <w:proofErr w:type="spellEnd"/>
          </w:p>
        </w:tc>
      </w:tr>
      <w:tr w:rsidR="002716B8" w:rsidRPr="00912D37">
        <w:trPr>
          <w:trHeight w:val="272"/>
        </w:trPr>
        <w:tc>
          <w:tcPr>
            <w:tcW w:w="3756" w:type="dxa"/>
            <w:tcBorders>
              <w:bottom w:val="single" w:sz="4" w:space="0" w:color="000000"/>
            </w:tcBorders>
          </w:tcPr>
          <w:p w:rsidR="002716B8" w:rsidRPr="00912D37" w:rsidRDefault="00B9525C">
            <w:pPr>
              <w:pStyle w:val="TableParagraph"/>
              <w:spacing w:line="253" w:lineRule="exact"/>
              <w:ind w:left="68"/>
              <w:rPr>
                <w:rFonts w:ascii="Times New Roman" w:hAnsi="Times New Roman"/>
                <w:sz w:val="24"/>
                <w:lang w:val="cs-CZ"/>
              </w:rPr>
            </w:pPr>
            <w:r w:rsidRPr="00912D37">
              <w:rPr>
                <w:rFonts w:ascii="Times New Roman" w:hAnsi="Times New Roman"/>
                <w:sz w:val="24"/>
                <w:lang w:val="cs-CZ"/>
              </w:rPr>
              <w:t xml:space="preserve">Událost na hladině </w:t>
            </w:r>
            <w:proofErr w:type="spellStart"/>
            <w:r w:rsidRPr="00912D37">
              <w:rPr>
                <w:rFonts w:ascii="Times New Roman" w:hAnsi="Times New Roman"/>
                <w:sz w:val="24"/>
                <w:lang w:val="cs-CZ"/>
              </w:rPr>
              <w:t>nn</w:t>
            </w:r>
            <w:proofErr w:type="spellEnd"/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2716B8" w:rsidRPr="00912D37" w:rsidRDefault="00B9525C">
            <w:pPr>
              <w:pStyle w:val="TableParagraph"/>
              <w:spacing w:line="253" w:lineRule="exact"/>
              <w:ind w:left="461" w:right="434"/>
              <w:jc w:val="center"/>
              <w:rPr>
                <w:rFonts w:ascii="Times New Roman"/>
                <w:i/>
                <w:sz w:val="16"/>
                <w:lang w:val="cs-CZ"/>
              </w:rPr>
            </w:pPr>
            <w:r w:rsidRPr="00912D37">
              <w:rPr>
                <w:rFonts w:ascii="Times New Roman"/>
                <w:i/>
                <w:position w:val="3"/>
                <w:sz w:val="24"/>
                <w:lang w:val="cs-CZ"/>
              </w:rPr>
              <w:t>n</w:t>
            </w:r>
            <w:proofErr w:type="spellStart"/>
            <w:r w:rsidRPr="00912D37">
              <w:rPr>
                <w:rFonts w:ascii="Times New Roman"/>
                <w:i/>
                <w:sz w:val="16"/>
                <w:lang w:val="cs-CZ"/>
              </w:rPr>
              <w:t>jnn</w:t>
            </w:r>
            <w:proofErr w:type="spellEnd"/>
            <w:r w:rsidRPr="00912D37">
              <w:rPr>
                <w:rFonts w:ascii="Times New Roman"/>
                <w:i/>
                <w:position w:val="3"/>
                <w:sz w:val="24"/>
                <w:lang w:val="cs-CZ"/>
              </w:rPr>
              <w:t>; t</w:t>
            </w:r>
            <w:proofErr w:type="spellStart"/>
            <w:r w:rsidRPr="00912D37">
              <w:rPr>
                <w:rFonts w:ascii="Times New Roman"/>
                <w:i/>
                <w:sz w:val="16"/>
                <w:lang w:val="cs-CZ"/>
              </w:rPr>
              <w:t>jnn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2716B8" w:rsidRPr="00912D37" w:rsidRDefault="002716B8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2124" w:type="dxa"/>
            <w:tcBorders>
              <w:bottom w:val="single" w:sz="4" w:space="0" w:color="000000"/>
            </w:tcBorders>
          </w:tcPr>
          <w:p w:rsidR="002716B8" w:rsidRPr="00912D37" w:rsidRDefault="002716B8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2716B8" w:rsidRPr="00912D37">
        <w:trPr>
          <w:trHeight w:val="279"/>
        </w:trPr>
        <w:tc>
          <w:tcPr>
            <w:tcW w:w="3756" w:type="dxa"/>
            <w:tcBorders>
              <w:top w:val="single" w:sz="4" w:space="0" w:color="000000"/>
              <w:bottom w:val="double" w:sz="1" w:space="0" w:color="000000"/>
            </w:tcBorders>
          </w:tcPr>
          <w:p w:rsidR="002716B8" w:rsidRPr="00912D37" w:rsidRDefault="00B9525C">
            <w:pPr>
              <w:pStyle w:val="TableParagraph"/>
              <w:spacing w:line="260" w:lineRule="exact"/>
              <w:ind w:left="68"/>
              <w:rPr>
                <w:rFonts w:ascii="Times New Roman" w:hAnsi="Times New Roman"/>
                <w:sz w:val="24"/>
                <w:lang w:val="cs-CZ"/>
              </w:rPr>
            </w:pPr>
            <w:r w:rsidRPr="00912D37">
              <w:rPr>
                <w:rFonts w:ascii="Times New Roman" w:hAnsi="Times New Roman"/>
                <w:sz w:val="24"/>
                <w:lang w:val="cs-CZ"/>
              </w:rPr>
              <w:t xml:space="preserve">Událost na hladině </w:t>
            </w:r>
            <w:proofErr w:type="spellStart"/>
            <w:r w:rsidRPr="00912D37">
              <w:rPr>
                <w:rFonts w:ascii="Times New Roman" w:hAnsi="Times New Roman"/>
                <w:sz w:val="24"/>
                <w:lang w:val="cs-CZ"/>
              </w:rPr>
              <w:t>vn</w:t>
            </w:r>
            <w:proofErr w:type="spellEnd"/>
          </w:p>
        </w:tc>
        <w:tc>
          <w:tcPr>
            <w:tcW w:w="1702" w:type="dxa"/>
            <w:tcBorders>
              <w:top w:val="single" w:sz="6" w:space="0" w:color="000000"/>
              <w:bottom w:val="single" w:sz="6" w:space="0" w:color="000000"/>
            </w:tcBorders>
          </w:tcPr>
          <w:p w:rsidR="002716B8" w:rsidRPr="00912D37" w:rsidRDefault="00B9525C">
            <w:pPr>
              <w:pStyle w:val="TableParagraph"/>
              <w:spacing w:line="260" w:lineRule="exact"/>
              <w:ind w:left="458" w:right="434"/>
              <w:jc w:val="center"/>
              <w:rPr>
                <w:rFonts w:ascii="Times New Roman"/>
                <w:i/>
                <w:sz w:val="16"/>
                <w:lang w:val="cs-CZ"/>
              </w:rPr>
            </w:pPr>
            <w:r w:rsidRPr="00912D37">
              <w:rPr>
                <w:rFonts w:ascii="Times New Roman"/>
                <w:i/>
                <w:position w:val="3"/>
                <w:sz w:val="24"/>
                <w:lang w:val="cs-CZ"/>
              </w:rPr>
              <w:t>n</w:t>
            </w:r>
            <w:proofErr w:type="spellStart"/>
            <w:r w:rsidRPr="00912D37">
              <w:rPr>
                <w:rFonts w:ascii="Times New Roman"/>
                <w:i/>
                <w:sz w:val="16"/>
                <w:lang w:val="cs-CZ"/>
              </w:rPr>
              <w:t>jnn</w:t>
            </w:r>
            <w:proofErr w:type="spellEnd"/>
            <w:r w:rsidRPr="00912D37">
              <w:rPr>
                <w:rFonts w:ascii="Times New Roman"/>
                <w:i/>
                <w:position w:val="3"/>
                <w:sz w:val="24"/>
                <w:lang w:val="cs-CZ"/>
              </w:rPr>
              <w:t>; t</w:t>
            </w:r>
            <w:proofErr w:type="spellStart"/>
            <w:r w:rsidRPr="00912D37">
              <w:rPr>
                <w:rFonts w:ascii="Times New Roman"/>
                <w:i/>
                <w:sz w:val="16"/>
                <w:lang w:val="cs-CZ"/>
              </w:rPr>
              <w:t>jvn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2716B8" w:rsidRPr="00912D37" w:rsidRDefault="00B9525C">
            <w:pPr>
              <w:pStyle w:val="TableParagraph"/>
              <w:spacing w:line="260" w:lineRule="exact"/>
              <w:ind w:left="754" w:right="725"/>
              <w:jc w:val="center"/>
              <w:rPr>
                <w:rFonts w:ascii="Times New Roman"/>
                <w:i/>
                <w:sz w:val="16"/>
                <w:lang w:val="cs-CZ"/>
              </w:rPr>
            </w:pPr>
            <w:r w:rsidRPr="00912D37">
              <w:rPr>
                <w:rFonts w:ascii="Times New Roman"/>
                <w:i/>
                <w:position w:val="3"/>
                <w:sz w:val="24"/>
                <w:lang w:val="cs-CZ"/>
              </w:rPr>
              <w:t>n</w:t>
            </w:r>
            <w:proofErr w:type="spellStart"/>
            <w:r w:rsidRPr="00912D37">
              <w:rPr>
                <w:rFonts w:ascii="Times New Roman"/>
                <w:i/>
                <w:sz w:val="16"/>
                <w:lang w:val="cs-CZ"/>
              </w:rPr>
              <w:t>jvn</w:t>
            </w:r>
            <w:proofErr w:type="spellEnd"/>
            <w:r w:rsidRPr="00912D37">
              <w:rPr>
                <w:rFonts w:ascii="Times New Roman"/>
                <w:i/>
                <w:position w:val="3"/>
                <w:sz w:val="24"/>
                <w:lang w:val="cs-CZ"/>
              </w:rPr>
              <w:t>; t</w:t>
            </w:r>
            <w:proofErr w:type="spellStart"/>
            <w:r w:rsidRPr="00912D37">
              <w:rPr>
                <w:rFonts w:ascii="Times New Roman"/>
                <w:i/>
                <w:sz w:val="16"/>
                <w:lang w:val="cs-CZ"/>
              </w:rPr>
              <w:t>jvn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</w:tcBorders>
          </w:tcPr>
          <w:p w:rsidR="002716B8" w:rsidRPr="00912D37" w:rsidRDefault="002716B8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2716B8" w:rsidRPr="00912D37">
        <w:trPr>
          <w:trHeight w:val="284"/>
        </w:trPr>
        <w:tc>
          <w:tcPr>
            <w:tcW w:w="3756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E6E6E6"/>
          </w:tcPr>
          <w:p w:rsidR="002716B8" w:rsidRPr="00912D37" w:rsidRDefault="00B9525C">
            <w:pPr>
              <w:pStyle w:val="TableParagraph"/>
              <w:spacing w:line="264" w:lineRule="exact"/>
              <w:ind w:left="68"/>
              <w:rPr>
                <w:rFonts w:ascii="Times New Roman" w:hAnsi="Times New Roman"/>
                <w:sz w:val="24"/>
                <w:lang w:val="cs-CZ"/>
              </w:rPr>
            </w:pPr>
            <w:r w:rsidRPr="00912D37">
              <w:rPr>
                <w:rFonts w:ascii="Times New Roman" w:hAnsi="Times New Roman"/>
                <w:sz w:val="24"/>
                <w:lang w:val="cs-CZ"/>
              </w:rPr>
              <w:t xml:space="preserve">Celkový vztažný počet zákazníků </w:t>
            </w:r>
            <w:proofErr w:type="spellStart"/>
            <w:r w:rsidRPr="00912D37">
              <w:rPr>
                <w:rFonts w:ascii="Times New Roman" w:hAnsi="Times New Roman"/>
                <w:sz w:val="24"/>
                <w:lang w:val="cs-CZ"/>
              </w:rPr>
              <w:t>N</w:t>
            </w:r>
            <w:r w:rsidRPr="00912D37">
              <w:rPr>
                <w:rFonts w:ascii="Times New Roman" w:hAnsi="Times New Roman"/>
                <w:sz w:val="24"/>
                <w:vertAlign w:val="subscript"/>
                <w:lang w:val="cs-CZ"/>
              </w:rPr>
              <w:t>s</w:t>
            </w:r>
            <w:proofErr w:type="spellEnd"/>
          </w:p>
        </w:tc>
        <w:tc>
          <w:tcPr>
            <w:tcW w:w="17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 w:rsidR="002716B8" w:rsidRPr="00912D37" w:rsidRDefault="00B9525C">
            <w:pPr>
              <w:pStyle w:val="TableParagraph"/>
              <w:spacing w:line="264" w:lineRule="exact"/>
              <w:ind w:left="458" w:right="434"/>
              <w:jc w:val="center"/>
              <w:rPr>
                <w:rFonts w:ascii="Times New Roman"/>
                <w:i/>
                <w:sz w:val="16"/>
                <w:lang w:val="cs-CZ"/>
              </w:rPr>
            </w:pPr>
            <w:r w:rsidRPr="00912D37">
              <w:rPr>
                <w:rFonts w:ascii="Times New Roman"/>
                <w:i/>
                <w:position w:val="3"/>
                <w:sz w:val="24"/>
                <w:lang w:val="cs-CZ"/>
              </w:rPr>
              <w:t>N</w:t>
            </w:r>
            <w:proofErr w:type="spellStart"/>
            <w:r w:rsidRPr="00912D37">
              <w:rPr>
                <w:rFonts w:ascii="Times New Roman"/>
                <w:i/>
                <w:sz w:val="16"/>
                <w:lang w:val="cs-CZ"/>
              </w:rPr>
              <w:t>snn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:rsidR="002716B8" w:rsidRPr="00912D37" w:rsidRDefault="00B9525C">
            <w:pPr>
              <w:pStyle w:val="TableParagraph"/>
              <w:spacing w:line="264" w:lineRule="exact"/>
              <w:ind w:left="751" w:right="725"/>
              <w:jc w:val="center"/>
              <w:rPr>
                <w:rFonts w:ascii="Times New Roman"/>
                <w:i/>
                <w:sz w:val="16"/>
                <w:lang w:val="cs-CZ"/>
              </w:rPr>
            </w:pPr>
            <w:r w:rsidRPr="00912D37">
              <w:rPr>
                <w:rFonts w:ascii="Times New Roman"/>
                <w:i/>
                <w:position w:val="3"/>
                <w:sz w:val="24"/>
                <w:lang w:val="cs-CZ"/>
              </w:rPr>
              <w:t>N</w:t>
            </w:r>
            <w:proofErr w:type="spellStart"/>
            <w:r w:rsidRPr="00912D37">
              <w:rPr>
                <w:rFonts w:ascii="Times New Roman"/>
                <w:i/>
                <w:sz w:val="16"/>
                <w:lang w:val="cs-CZ"/>
              </w:rPr>
              <w:t>svn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:rsidR="002716B8" w:rsidRPr="00912D37" w:rsidRDefault="002716B8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</w:tbl>
    <w:p w:rsidR="002716B8" w:rsidRPr="00912D37" w:rsidRDefault="002716B8">
      <w:pPr>
        <w:pStyle w:val="Zkladntext"/>
        <w:rPr>
          <w:b/>
          <w:lang w:val="cs-CZ"/>
        </w:rPr>
      </w:pPr>
    </w:p>
    <w:p w:rsidR="002716B8" w:rsidRPr="00912D37" w:rsidRDefault="00B9525C">
      <w:pPr>
        <w:tabs>
          <w:tab w:val="left" w:pos="963"/>
        </w:tabs>
        <w:ind w:left="255"/>
        <w:rPr>
          <w:sz w:val="20"/>
          <w:lang w:val="cs-CZ"/>
        </w:rPr>
      </w:pPr>
      <w:r w:rsidRPr="00912D37">
        <w:rPr>
          <w:sz w:val="20"/>
          <w:lang w:val="cs-CZ"/>
        </w:rPr>
        <w:t>kde</w:t>
      </w:r>
      <w:r w:rsidRPr="00912D37">
        <w:rPr>
          <w:sz w:val="20"/>
          <w:lang w:val="cs-CZ"/>
        </w:rPr>
        <w:tab/>
      </w:r>
      <w:proofErr w:type="spellStart"/>
      <w:r w:rsidRPr="00912D37">
        <w:rPr>
          <w:i/>
          <w:sz w:val="20"/>
          <w:lang w:val="cs-CZ"/>
        </w:rPr>
        <w:t>N</w:t>
      </w:r>
      <w:r w:rsidRPr="00912D37">
        <w:rPr>
          <w:i/>
          <w:sz w:val="20"/>
          <w:vertAlign w:val="subscript"/>
          <w:lang w:val="cs-CZ"/>
        </w:rPr>
        <w:t>snn</w:t>
      </w:r>
      <w:proofErr w:type="spellEnd"/>
      <w:r w:rsidRPr="00912D37">
        <w:rPr>
          <w:sz w:val="20"/>
          <w:lang w:val="cs-CZ"/>
        </w:rPr>
        <w:t>=   celkový počet zásobovaných zákazníků z napěťové hladiny</w:t>
      </w:r>
      <w:r w:rsidRPr="00912D37">
        <w:rPr>
          <w:spacing w:val="-30"/>
          <w:sz w:val="20"/>
          <w:lang w:val="cs-CZ"/>
        </w:rPr>
        <w:t xml:space="preserve"> </w:t>
      </w:r>
      <w:proofErr w:type="spellStart"/>
      <w:r w:rsidRPr="00912D37">
        <w:rPr>
          <w:sz w:val="20"/>
          <w:lang w:val="cs-CZ"/>
        </w:rPr>
        <w:t>nn</w:t>
      </w:r>
      <w:proofErr w:type="spellEnd"/>
    </w:p>
    <w:p w:rsidR="002716B8" w:rsidRPr="00912D37" w:rsidRDefault="00B9525C">
      <w:pPr>
        <w:spacing w:before="121"/>
        <w:ind w:left="963"/>
        <w:rPr>
          <w:sz w:val="20"/>
          <w:lang w:val="cs-CZ"/>
        </w:rPr>
      </w:pPr>
      <w:proofErr w:type="spellStart"/>
      <w:r w:rsidRPr="00912D37">
        <w:rPr>
          <w:i/>
          <w:sz w:val="20"/>
          <w:lang w:val="cs-CZ"/>
        </w:rPr>
        <w:t>N</w:t>
      </w:r>
      <w:r w:rsidRPr="00912D37">
        <w:rPr>
          <w:i/>
          <w:sz w:val="20"/>
          <w:vertAlign w:val="subscript"/>
          <w:lang w:val="cs-CZ"/>
        </w:rPr>
        <w:t>svn</w:t>
      </w:r>
      <w:proofErr w:type="spellEnd"/>
      <w:r w:rsidRPr="00912D37">
        <w:rPr>
          <w:sz w:val="20"/>
          <w:lang w:val="cs-CZ"/>
        </w:rPr>
        <w:t>=   celkový počet zásobovaných zákazníků z napěťové hladiny</w:t>
      </w:r>
      <w:r w:rsidRPr="00912D37">
        <w:rPr>
          <w:spacing w:val="-23"/>
          <w:sz w:val="20"/>
          <w:lang w:val="cs-CZ"/>
        </w:rPr>
        <w:t xml:space="preserve"> </w:t>
      </w:r>
      <w:proofErr w:type="spellStart"/>
      <w:r w:rsidRPr="00912D37">
        <w:rPr>
          <w:sz w:val="20"/>
          <w:lang w:val="cs-CZ"/>
        </w:rPr>
        <w:t>vn</w:t>
      </w:r>
      <w:proofErr w:type="spellEnd"/>
    </w:p>
    <w:p w:rsidR="002716B8" w:rsidRPr="00912D37" w:rsidRDefault="002716B8">
      <w:pPr>
        <w:pStyle w:val="Zkladntext"/>
        <w:spacing w:before="5"/>
        <w:rPr>
          <w:sz w:val="21"/>
          <w:lang w:val="cs-CZ"/>
        </w:rPr>
      </w:pPr>
    </w:p>
    <w:p w:rsidR="002716B8" w:rsidRPr="00912D37" w:rsidRDefault="00B9525C">
      <w:pPr>
        <w:pStyle w:val="Nadpis2"/>
        <w:numPr>
          <w:ilvl w:val="2"/>
          <w:numId w:val="13"/>
        </w:numPr>
        <w:tabs>
          <w:tab w:val="left" w:pos="975"/>
          <w:tab w:val="left" w:pos="976"/>
        </w:tabs>
        <w:rPr>
          <w:lang w:val="cs-CZ"/>
        </w:rPr>
      </w:pPr>
      <w:bookmarkStart w:id="34" w:name="_TOC_250012"/>
      <w:r w:rsidRPr="00912D37">
        <w:rPr>
          <w:lang w:val="cs-CZ"/>
        </w:rPr>
        <w:t>Určení obecných systémových ukazatelů nepřetržitosti distribuce</w:t>
      </w:r>
      <w:r w:rsidRPr="00912D37">
        <w:rPr>
          <w:spacing w:val="-3"/>
          <w:lang w:val="cs-CZ"/>
        </w:rPr>
        <w:t xml:space="preserve"> </w:t>
      </w:r>
      <w:bookmarkEnd w:id="34"/>
      <w:r w:rsidRPr="00912D37">
        <w:rPr>
          <w:lang w:val="cs-CZ"/>
        </w:rPr>
        <w:t>LDS</w:t>
      </w:r>
    </w:p>
    <w:p w:rsidR="002716B8" w:rsidRPr="00912D37" w:rsidRDefault="00B9525C">
      <w:pPr>
        <w:pStyle w:val="Zkladntext"/>
        <w:spacing w:before="113"/>
        <w:ind w:left="255" w:right="954"/>
        <w:rPr>
          <w:lang w:val="cs-CZ"/>
        </w:rPr>
      </w:pPr>
      <w:r w:rsidRPr="00912D37">
        <w:rPr>
          <w:lang w:val="cs-CZ"/>
        </w:rPr>
        <w:t xml:space="preserve">Systémový ukazatel </w:t>
      </w:r>
      <w:proofErr w:type="spellStart"/>
      <w:r w:rsidRPr="00912D37">
        <w:rPr>
          <w:lang w:val="cs-CZ"/>
        </w:rPr>
        <w:t>SAIFIs</w:t>
      </w:r>
      <w:proofErr w:type="spellEnd"/>
      <w:r w:rsidRPr="00912D37">
        <w:rPr>
          <w:lang w:val="cs-CZ"/>
        </w:rPr>
        <w:t xml:space="preserve">, </w:t>
      </w:r>
      <w:proofErr w:type="spellStart"/>
      <w:r w:rsidRPr="00912D37">
        <w:rPr>
          <w:lang w:val="cs-CZ"/>
        </w:rPr>
        <w:t>SAIDIs</w:t>
      </w:r>
      <w:proofErr w:type="spellEnd"/>
      <w:r w:rsidRPr="00912D37">
        <w:rPr>
          <w:lang w:val="cs-CZ"/>
        </w:rPr>
        <w:t xml:space="preserve"> a </w:t>
      </w:r>
      <w:proofErr w:type="spellStart"/>
      <w:r w:rsidRPr="00912D37">
        <w:rPr>
          <w:lang w:val="cs-CZ"/>
        </w:rPr>
        <w:t>CAIDIs</w:t>
      </w:r>
      <w:proofErr w:type="spellEnd"/>
      <w:r w:rsidRPr="00912D37">
        <w:rPr>
          <w:lang w:val="cs-CZ"/>
        </w:rPr>
        <w:t xml:space="preserve"> vyjadřují průměrné hodnoty dopadů událostí na nepřetržitost distribuce elektřiny za všechny zákazníky celé LDS.</w:t>
      </w:r>
    </w:p>
    <w:p w:rsidR="002716B8" w:rsidRPr="00912D37" w:rsidRDefault="00B9525C">
      <w:pPr>
        <w:spacing w:before="89" w:line="157" w:lineRule="exact"/>
        <w:ind w:left="3285" w:right="2183"/>
        <w:jc w:val="center"/>
        <w:rPr>
          <w:i/>
          <w:sz w:val="14"/>
          <w:lang w:val="cs-CZ"/>
        </w:rPr>
      </w:pPr>
      <w:r w:rsidRPr="00912D37">
        <w:rPr>
          <w:lang w:val="cs-CZ"/>
        </w:rPr>
        <w:pict>
          <v:shape id="_x0000_s1034" type="#_x0000_t202" style="position:absolute;left:0;text-align:left;margin-left:333.6pt;margin-top:7.75pt;width:27.05pt;height:22.35pt;z-index:-251657216;mso-position-horizontal-relative:page" filled="f" stroked="f">
            <v:textbox inset="0,0,0,0">
              <w:txbxContent>
                <w:p w:rsidR="002716B8" w:rsidRDefault="00B9525C">
                  <w:pPr>
                    <w:spacing w:before="4"/>
                    <w:rPr>
                      <w:rFonts w:ascii="Symbol" w:hAnsi="Symbol"/>
                      <w:sz w:val="36"/>
                    </w:rPr>
                  </w:pPr>
                  <w:r>
                    <w:rPr>
                      <w:rFonts w:ascii="Symbol" w:hAnsi="Symbol"/>
                      <w:sz w:val="36"/>
                    </w:rPr>
                    <w:t></w:t>
                  </w:r>
                  <w:r>
                    <w:rPr>
                      <w:rFonts w:ascii="Symbol" w:hAnsi="Symbol"/>
                      <w:sz w:val="36"/>
                    </w:rPr>
                    <w:t></w:t>
                  </w:r>
                </w:p>
              </w:txbxContent>
            </v:textbox>
            <w10:wrap anchorx="page"/>
          </v:shape>
        </w:pict>
      </w:r>
      <w:proofErr w:type="spellStart"/>
      <w:r w:rsidRPr="00912D37">
        <w:rPr>
          <w:i/>
          <w:sz w:val="14"/>
          <w:lang w:val="cs-CZ"/>
        </w:rPr>
        <w:t>vvn</w:t>
      </w:r>
      <w:proofErr w:type="spellEnd"/>
    </w:p>
    <w:p w:rsidR="002716B8" w:rsidRPr="00912D37" w:rsidRDefault="00B9525C">
      <w:pPr>
        <w:spacing w:line="311" w:lineRule="exact"/>
        <w:ind w:left="3285" w:right="1058"/>
        <w:jc w:val="center"/>
        <w:rPr>
          <w:i/>
          <w:sz w:val="14"/>
          <w:lang w:val="cs-CZ"/>
        </w:rPr>
      </w:pPr>
      <w:r w:rsidRPr="00912D37">
        <w:rPr>
          <w:i/>
          <w:position w:val="6"/>
          <w:sz w:val="24"/>
          <w:lang w:val="cs-CZ"/>
        </w:rPr>
        <w:t>n</w:t>
      </w:r>
      <w:proofErr w:type="spellStart"/>
      <w:r w:rsidRPr="00912D37">
        <w:rPr>
          <w:i/>
          <w:sz w:val="14"/>
          <w:lang w:val="cs-CZ"/>
        </w:rPr>
        <w:t>jh</w:t>
      </w:r>
      <w:proofErr w:type="spellEnd"/>
    </w:p>
    <w:p w:rsidR="002716B8" w:rsidRPr="00912D37" w:rsidRDefault="002716B8">
      <w:pPr>
        <w:spacing w:line="311" w:lineRule="exact"/>
        <w:jc w:val="center"/>
        <w:rPr>
          <w:sz w:val="14"/>
          <w:lang w:val="cs-CZ"/>
        </w:rPr>
        <w:sectPr w:rsidR="002716B8" w:rsidRPr="00912D37">
          <w:footerReference w:type="default" r:id="rId10"/>
          <w:pgSz w:w="11900" w:h="16840"/>
          <w:pgMar w:top="1060" w:right="560" w:bottom="1480" w:left="1160" w:header="0" w:footer="1298" w:gutter="0"/>
          <w:pgNumType w:start="10"/>
          <w:cols w:space="708"/>
        </w:sectPr>
      </w:pPr>
    </w:p>
    <w:p w:rsidR="002716B8" w:rsidRPr="00912D37" w:rsidRDefault="00B9525C">
      <w:pPr>
        <w:spacing w:before="76"/>
        <w:ind w:left="963"/>
        <w:rPr>
          <w:sz w:val="20"/>
          <w:lang w:val="cs-CZ"/>
        </w:rPr>
      </w:pPr>
      <w:r w:rsidRPr="00912D37">
        <w:rPr>
          <w:sz w:val="20"/>
          <w:lang w:val="cs-CZ"/>
        </w:rPr>
        <w:t>četnost přerušení</w:t>
      </w:r>
    </w:p>
    <w:p w:rsidR="002716B8" w:rsidRPr="00912D37" w:rsidRDefault="00B9525C">
      <w:pPr>
        <w:spacing w:before="34"/>
        <w:ind w:left="963"/>
        <w:rPr>
          <w:i/>
          <w:sz w:val="24"/>
          <w:lang w:val="cs-CZ"/>
        </w:rPr>
      </w:pPr>
      <w:r w:rsidRPr="00912D37">
        <w:rPr>
          <w:lang w:val="cs-CZ"/>
        </w:rPr>
        <w:br w:type="column"/>
      </w:r>
      <w:r w:rsidRPr="00912D37">
        <w:rPr>
          <w:i/>
          <w:sz w:val="24"/>
          <w:lang w:val="cs-CZ"/>
        </w:rPr>
        <w:t>SAIFI</w:t>
      </w:r>
    </w:p>
    <w:p w:rsidR="002716B8" w:rsidRPr="00912D37" w:rsidRDefault="00B9525C">
      <w:pPr>
        <w:tabs>
          <w:tab w:val="left" w:pos="627"/>
          <w:tab w:val="left" w:pos="1196"/>
        </w:tabs>
        <w:spacing w:before="51" w:line="141" w:lineRule="auto"/>
        <w:ind w:left="-37" w:firstLine="139"/>
        <w:rPr>
          <w:i/>
          <w:sz w:val="24"/>
          <w:lang w:val="cs-CZ"/>
        </w:rPr>
      </w:pPr>
      <w:r w:rsidRPr="00912D37">
        <w:rPr>
          <w:lang w:val="cs-CZ"/>
        </w:rPr>
        <w:br w:type="column"/>
      </w:r>
      <w:r w:rsidRPr="00912D37">
        <w:rPr>
          <w:rFonts w:ascii="Symbol" w:hAnsi="Symbol"/>
          <w:position w:val="-11"/>
          <w:sz w:val="24"/>
          <w:lang w:val="cs-CZ"/>
        </w:rPr>
        <w:t></w:t>
      </w:r>
      <w:r w:rsidRPr="00912D37">
        <w:rPr>
          <w:sz w:val="24"/>
          <w:u w:val="single"/>
          <w:lang w:val="cs-CZ"/>
        </w:rPr>
        <w:t xml:space="preserve"> </w:t>
      </w:r>
      <w:r w:rsidRPr="00912D37">
        <w:rPr>
          <w:i/>
          <w:spacing w:val="5"/>
          <w:sz w:val="14"/>
          <w:u w:val="single"/>
          <w:lang w:val="cs-CZ"/>
        </w:rPr>
        <w:t>h</w:t>
      </w:r>
      <w:r w:rsidRPr="00912D37">
        <w:rPr>
          <w:rFonts w:ascii="Symbol" w:hAnsi="Symbol"/>
          <w:spacing w:val="5"/>
          <w:sz w:val="14"/>
          <w:u w:val="single"/>
          <w:lang w:val="cs-CZ"/>
        </w:rPr>
        <w:t></w:t>
      </w:r>
      <w:r w:rsidRPr="00912D37">
        <w:rPr>
          <w:sz w:val="14"/>
          <w:u w:val="single"/>
          <w:lang w:val="cs-CZ"/>
        </w:rPr>
        <w:t xml:space="preserve"> </w:t>
      </w:r>
      <w:proofErr w:type="spellStart"/>
      <w:r w:rsidRPr="00912D37">
        <w:rPr>
          <w:i/>
          <w:sz w:val="14"/>
          <w:u w:val="single"/>
          <w:lang w:val="cs-CZ"/>
        </w:rPr>
        <w:t>nn</w:t>
      </w:r>
      <w:proofErr w:type="spellEnd"/>
      <w:r w:rsidRPr="00912D37">
        <w:rPr>
          <w:i/>
          <w:sz w:val="14"/>
          <w:u w:val="single"/>
          <w:lang w:val="cs-CZ"/>
        </w:rPr>
        <w:t xml:space="preserve">  </w:t>
      </w:r>
      <w:r w:rsidRPr="00912D37">
        <w:rPr>
          <w:i/>
          <w:spacing w:val="12"/>
          <w:sz w:val="14"/>
          <w:u w:val="single"/>
          <w:lang w:val="cs-CZ"/>
        </w:rPr>
        <w:t xml:space="preserve"> </w:t>
      </w:r>
      <w:r w:rsidRPr="00912D37">
        <w:rPr>
          <w:i/>
          <w:sz w:val="14"/>
          <w:u w:val="single"/>
          <w:lang w:val="cs-CZ"/>
        </w:rPr>
        <w:t>j</w:t>
      </w:r>
      <w:r w:rsidRPr="00912D37">
        <w:rPr>
          <w:i/>
          <w:sz w:val="14"/>
          <w:u w:val="single"/>
          <w:lang w:val="cs-CZ"/>
        </w:rPr>
        <w:tab/>
      </w:r>
      <w:r w:rsidRPr="00912D37">
        <w:rPr>
          <w:i/>
          <w:sz w:val="14"/>
          <w:lang w:val="cs-CZ"/>
        </w:rPr>
        <w:t xml:space="preserve">             s</w:t>
      </w:r>
      <w:r w:rsidRPr="00912D37">
        <w:rPr>
          <w:i/>
          <w:sz w:val="14"/>
          <w:lang w:val="cs-CZ"/>
        </w:rPr>
        <w:tab/>
      </w:r>
      <w:r w:rsidRPr="00912D37">
        <w:rPr>
          <w:i/>
          <w:position w:val="-11"/>
          <w:sz w:val="24"/>
          <w:lang w:val="cs-CZ"/>
        </w:rPr>
        <w:t>N</w:t>
      </w:r>
    </w:p>
    <w:p w:rsidR="002716B8" w:rsidRPr="00912D37" w:rsidRDefault="00B9525C">
      <w:pPr>
        <w:spacing w:before="76"/>
        <w:ind w:left="224"/>
        <w:rPr>
          <w:sz w:val="20"/>
          <w:lang w:val="cs-CZ"/>
        </w:rPr>
      </w:pPr>
      <w:r w:rsidRPr="00912D37">
        <w:rPr>
          <w:lang w:val="cs-CZ"/>
        </w:rPr>
        <w:br w:type="column"/>
      </w:r>
      <w:r w:rsidRPr="00912D37">
        <w:rPr>
          <w:sz w:val="20"/>
          <w:lang w:val="cs-CZ"/>
        </w:rPr>
        <w:t>[přerušení/rok/zákazník]</w:t>
      </w:r>
    </w:p>
    <w:p w:rsidR="002716B8" w:rsidRPr="00912D37" w:rsidRDefault="002716B8">
      <w:pPr>
        <w:rPr>
          <w:sz w:val="20"/>
          <w:lang w:val="cs-CZ"/>
        </w:rPr>
        <w:sectPr w:rsidR="002716B8" w:rsidRPr="00912D37">
          <w:type w:val="continuous"/>
          <w:pgSz w:w="11900" w:h="16840"/>
          <w:pgMar w:top="1600" w:right="560" w:bottom="280" w:left="1160" w:header="708" w:footer="708" w:gutter="0"/>
          <w:cols w:num="4" w:space="708" w:equalWidth="0">
            <w:col w:w="2363" w:space="1218"/>
            <w:col w:w="1547" w:space="39"/>
            <w:col w:w="1197" w:space="40"/>
            <w:col w:w="3776"/>
          </w:cols>
        </w:sectPr>
      </w:pPr>
    </w:p>
    <w:p w:rsidR="002716B8" w:rsidRPr="00912D37" w:rsidRDefault="00B9525C">
      <w:pPr>
        <w:spacing w:line="104" w:lineRule="exact"/>
        <w:ind w:left="1815"/>
        <w:jc w:val="center"/>
        <w:rPr>
          <w:i/>
          <w:sz w:val="14"/>
          <w:lang w:val="cs-CZ"/>
        </w:rPr>
      </w:pPr>
      <w:r w:rsidRPr="00912D37">
        <w:rPr>
          <w:i/>
          <w:w w:val="101"/>
          <w:sz w:val="14"/>
          <w:lang w:val="cs-CZ"/>
        </w:rPr>
        <w:t>s</w:t>
      </w:r>
    </w:p>
    <w:p w:rsidR="002716B8" w:rsidRPr="00912D37" w:rsidRDefault="002716B8">
      <w:pPr>
        <w:pStyle w:val="Zkladntext"/>
        <w:rPr>
          <w:i/>
          <w:sz w:val="15"/>
          <w:lang w:val="cs-CZ"/>
        </w:rPr>
      </w:pPr>
    </w:p>
    <w:p w:rsidR="002716B8" w:rsidRPr="00912D37" w:rsidRDefault="00B9525C">
      <w:pPr>
        <w:spacing w:line="156" w:lineRule="exact"/>
        <w:ind w:left="3285" w:right="2079"/>
        <w:jc w:val="center"/>
        <w:rPr>
          <w:i/>
          <w:sz w:val="14"/>
          <w:lang w:val="cs-CZ"/>
        </w:rPr>
      </w:pPr>
      <w:r w:rsidRPr="00912D37">
        <w:rPr>
          <w:lang w:val="cs-CZ"/>
        </w:rPr>
        <w:pict>
          <v:shape id="_x0000_s1033" type="#_x0000_t202" style="position:absolute;left:0;text-align:left;margin-left:336.35pt;margin-top:3.4pt;width:27.15pt;height:22.15pt;z-index:-251656192;mso-position-horizontal-relative:page" filled="f" stroked="f">
            <v:textbox inset="0,0,0,0">
              <w:txbxContent>
                <w:p w:rsidR="002716B8" w:rsidRDefault="00B9525C">
                  <w:pPr>
                    <w:spacing w:before="1"/>
                    <w:rPr>
                      <w:rFonts w:ascii="Symbol" w:hAnsi="Symbol"/>
                      <w:sz w:val="36"/>
                    </w:rPr>
                  </w:pPr>
                  <w:r>
                    <w:rPr>
                      <w:rFonts w:ascii="Symbol" w:hAnsi="Symbol"/>
                      <w:sz w:val="36"/>
                    </w:rPr>
                    <w:t></w:t>
                  </w:r>
                  <w:r>
                    <w:rPr>
                      <w:rFonts w:ascii="Symbol" w:hAnsi="Symbol"/>
                      <w:sz w:val="36"/>
                    </w:rPr>
                    <w:t></w:t>
                  </w:r>
                </w:p>
              </w:txbxContent>
            </v:textbox>
            <w10:wrap anchorx="page"/>
          </v:shape>
        </w:pict>
      </w:r>
      <w:proofErr w:type="spellStart"/>
      <w:r w:rsidRPr="00912D37">
        <w:rPr>
          <w:i/>
          <w:sz w:val="14"/>
          <w:lang w:val="cs-CZ"/>
        </w:rPr>
        <w:t>vvn</w:t>
      </w:r>
      <w:proofErr w:type="spellEnd"/>
    </w:p>
    <w:p w:rsidR="002716B8" w:rsidRPr="00912D37" w:rsidRDefault="00B9525C">
      <w:pPr>
        <w:spacing w:line="309" w:lineRule="exact"/>
        <w:ind w:left="3285" w:right="951"/>
        <w:jc w:val="center"/>
        <w:rPr>
          <w:i/>
          <w:sz w:val="14"/>
          <w:lang w:val="cs-CZ"/>
        </w:rPr>
      </w:pPr>
      <w:r w:rsidRPr="00912D37">
        <w:rPr>
          <w:i/>
          <w:position w:val="6"/>
          <w:sz w:val="24"/>
          <w:lang w:val="cs-CZ"/>
        </w:rPr>
        <w:t>t</w:t>
      </w:r>
      <w:proofErr w:type="spellStart"/>
      <w:r w:rsidRPr="00912D37">
        <w:rPr>
          <w:i/>
          <w:sz w:val="14"/>
          <w:lang w:val="cs-CZ"/>
        </w:rPr>
        <w:t>sjh</w:t>
      </w:r>
      <w:proofErr w:type="spellEnd"/>
    </w:p>
    <w:p w:rsidR="002716B8" w:rsidRPr="00912D37" w:rsidRDefault="002716B8">
      <w:pPr>
        <w:spacing w:line="309" w:lineRule="exact"/>
        <w:jc w:val="center"/>
        <w:rPr>
          <w:sz w:val="14"/>
          <w:lang w:val="cs-CZ"/>
        </w:rPr>
        <w:sectPr w:rsidR="002716B8" w:rsidRPr="00912D37">
          <w:type w:val="continuous"/>
          <w:pgSz w:w="11900" w:h="16840"/>
          <w:pgMar w:top="1600" w:right="560" w:bottom="280" w:left="1160" w:header="708" w:footer="708" w:gutter="0"/>
          <w:cols w:space="708"/>
        </w:sectPr>
      </w:pPr>
    </w:p>
    <w:p w:rsidR="002716B8" w:rsidRPr="00912D37" w:rsidRDefault="00B9525C">
      <w:pPr>
        <w:spacing w:before="84" w:line="122" w:lineRule="exact"/>
        <w:ind w:left="964"/>
        <w:rPr>
          <w:sz w:val="20"/>
          <w:lang w:val="cs-CZ"/>
        </w:rPr>
      </w:pPr>
      <w:r w:rsidRPr="00912D37">
        <w:rPr>
          <w:sz w:val="20"/>
          <w:lang w:val="cs-CZ"/>
        </w:rPr>
        <w:t>souhrnné trvání přerušení</w:t>
      </w:r>
    </w:p>
    <w:p w:rsidR="002716B8" w:rsidRPr="00912D37" w:rsidRDefault="00B9525C">
      <w:pPr>
        <w:spacing w:before="47" w:line="159" w:lineRule="exact"/>
        <w:ind w:left="964"/>
        <w:rPr>
          <w:i/>
          <w:sz w:val="24"/>
          <w:lang w:val="cs-CZ"/>
        </w:rPr>
      </w:pPr>
      <w:r w:rsidRPr="00912D37">
        <w:rPr>
          <w:lang w:val="cs-CZ"/>
        </w:rPr>
        <w:br w:type="column"/>
      </w:r>
      <w:r w:rsidRPr="00912D37">
        <w:rPr>
          <w:i/>
          <w:spacing w:val="-1"/>
          <w:sz w:val="24"/>
          <w:lang w:val="cs-CZ"/>
        </w:rPr>
        <w:t>SAIDI</w:t>
      </w:r>
    </w:p>
    <w:p w:rsidR="002716B8" w:rsidRPr="00912D37" w:rsidRDefault="00B9525C">
      <w:pPr>
        <w:spacing w:before="73" w:line="84" w:lineRule="auto"/>
        <w:ind w:left="139"/>
        <w:rPr>
          <w:i/>
          <w:sz w:val="14"/>
          <w:lang w:val="cs-CZ"/>
        </w:rPr>
      </w:pPr>
      <w:r w:rsidRPr="00912D37">
        <w:rPr>
          <w:lang w:val="cs-CZ"/>
        </w:rPr>
        <w:br w:type="column"/>
      </w:r>
      <w:r w:rsidRPr="00912D37">
        <w:rPr>
          <w:rFonts w:ascii="Symbol" w:hAnsi="Symbol"/>
          <w:position w:val="-12"/>
          <w:sz w:val="24"/>
          <w:lang w:val="cs-CZ"/>
        </w:rPr>
        <w:t></w:t>
      </w:r>
      <w:r w:rsidRPr="00912D37">
        <w:rPr>
          <w:position w:val="-12"/>
          <w:sz w:val="24"/>
          <w:lang w:val="cs-CZ"/>
        </w:rPr>
        <w:t xml:space="preserve"> </w:t>
      </w:r>
      <w:proofErr w:type="spellStart"/>
      <w:r w:rsidRPr="00912D37">
        <w:rPr>
          <w:i/>
          <w:sz w:val="14"/>
          <w:lang w:val="cs-CZ"/>
        </w:rPr>
        <w:t>h</w:t>
      </w:r>
      <w:r w:rsidRPr="00912D37">
        <w:rPr>
          <w:rFonts w:ascii="Symbol" w:hAnsi="Symbol"/>
          <w:sz w:val="14"/>
          <w:lang w:val="cs-CZ"/>
        </w:rPr>
        <w:t></w:t>
      </w:r>
      <w:r w:rsidRPr="00912D37">
        <w:rPr>
          <w:i/>
          <w:sz w:val="14"/>
          <w:lang w:val="cs-CZ"/>
        </w:rPr>
        <w:t>nn</w:t>
      </w:r>
      <w:proofErr w:type="spellEnd"/>
      <w:r w:rsidRPr="00912D37">
        <w:rPr>
          <w:i/>
          <w:sz w:val="14"/>
          <w:lang w:val="cs-CZ"/>
        </w:rPr>
        <w:t xml:space="preserve"> j</w:t>
      </w:r>
    </w:p>
    <w:p w:rsidR="002716B8" w:rsidRPr="00912D37" w:rsidRDefault="00B9525C">
      <w:pPr>
        <w:spacing w:before="84" w:line="122" w:lineRule="exact"/>
        <w:ind w:left="576"/>
        <w:rPr>
          <w:sz w:val="20"/>
          <w:lang w:val="cs-CZ"/>
        </w:rPr>
      </w:pPr>
      <w:r w:rsidRPr="00912D37">
        <w:rPr>
          <w:lang w:val="cs-CZ"/>
        </w:rPr>
        <w:br w:type="column"/>
      </w:r>
      <w:r w:rsidRPr="00912D37">
        <w:rPr>
          <w:sz w:val="20"/>
          <w:lang w:val="cs-CZ"/>
        </w:rPr>
        <w:t>[minut/rok/zákazník]</w:t>
      </w:r>
    </w:p>
    <w:p w:rsidR="002716B8" w:rsidRPr="00912D37" w:rsidRDefault="002716B8">
      <w:pPr>
        <w:spacing w:line="122" w:lineRule="exact"/>
        <w:rPr>
          <w:sz w:val="20"/>
          <w:lang w:val="cs-CZ"/>
        </w:rPr>
        <w:sectPr w:rsidR="002716B8" w:rsidRPr="00912D37">
          <w:type w:val="continuous"/>
          <w:pgSz w:w="11900" w:h="16840"/>
          <w:pgMar w:top="1600" w:right="560" w:bottom="280" w:left="1160" w:header="708" w:footer="708" w:gutter="0"/>
          <w:cols w:num="4" w:space="708" w:equalWidth="0">
            <w:col w:w="3047" w:space="539"/>
            <w:col w:w="1563" w:space="39"/>
            <w:col w:w="824" w:space="40"/>
            <w:col w:w="4128"/>
          </w:cols>
        </w:sectPr>
      </w:pPr>
    </w:p>
    <w:p w:rsidR="002716B8" w:rsidRPr="00912D37" w:rsidRDefault="00B9525C">
      <w:pPr>
        <w:spacing w:line="155" w:lineRule="exact"/>
        <w:ind w:left="221"/>
        <w:jc w:val="center"/>
        <w:rPr>
          <w:i/>
          <w:sz w:val="14"/>
          <w:lang w:val="cs-CZ"/>
        </w:rPr>
      </w:pPr>
      <w:r w:rsidRPr="00912D37">
        <w:rPr>
          <w:lang w:val="cs-CZ"/>
        </w:rPr>
        <w:pict>
          <v:line id="_x0000_s1032" style="position:absolute;left:0;text-align:left;z-index:251652096;mso-position-horizontal-relative:page" from="334.2pt,.15pt" to="379.3pt,.15pt" strokeweight=".17475mm">
            <w10:wrap anchorx="page"/>
          </v:line>
        </w:pict>
      </w:r>
      <w:r w:rsidRPr="00912D37">
        <w:rPr>
          <w:lang w:val="cs-CZ"/>
        </w:rPr>
        <w:pict>
          <v:shape id="_x0000_s1031" type="#_x0000_t202" style="position:absolute;left:0;text-align:left;margin-left:350.3pt;margin-top:1.9pt;width:8.05pt;height:13.35pt;z-index:251656192;mso-position-horizontal-relative:page" filled="f" stroked="f">
            <v:textbox inset="0,0,0,0">
              <w:txbxContent>
                <w:p w:rsidR="002716B8" w:rsidRDefault="00B9525C">
                  <w:pPr>
                    <w:spacing w:line="266" w:lineRule="exac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N</w:t>
                  </w:r>
                </w:p>
              </w:txbxContent>
            </v:textbox>
            <w10:wrap anchorx="page"/>
          </v:shape>
        </w:pict>
      </w:r>
      <w:r w:rsidRPr="00912D37">
        <w:rPr>
          <w:i/>
          <w:sz w:val="14"/>
          <w:lang w:val="cs-CZ"/>
        </w:rPr>
        <w:t>s</w:t>
      </w:r>
    </w:p>
    <w:p w:rsidR="002716B8" w:rsidRPr="00912D37" w:rsidRDefault="00B9525C">
      <w:pPr>
        <w:spacing w:before="26"/>
        <w:ind w:left="1935"/>
        <w:jc w:val="center"/>
        <w:rPr>
          <w:i/>
          <w:sz w:val="14"/>
          <w:lang w:val="cs-CZ"/>
        </w:rPr>
      </w:pPr>
      <w:r w:rsidRPr="00912D37">
        <w:rPr>
          <w:i/>
          <w:sz w:val="14"/>
          <w:lang w:val="cs-CZ"/>
        </w:rPr>
        <w:t>s</w:t>
      </w:r>
    </w:p>
    <w:p w:rsidR="002716B8" w:rsidRPr="00912D37" w:rsidRDefault="002716B8">
      <w:pPr>
        <w:jc w:val="center"/>
        <w:rPr>
          <w:sz w:val="14"/>
          <w:lang w:val="cs-CZ"/>
        </w:rPr>
        <w:sectPr w:rsidR="002716B8" w:rsidRPr="00912D37">
          <w:type w:val="continuous"/>
          <w:pgSz w:w="11900" w:h="16840"/>
          <w:pgMar w:top="1600" w:right="560" w:bottom="280" w:left="1160" w:header="708" w:footer="708" w:gutter="0"/>
          <w:cols w:space="708"/>
        </w:sectPr>
      </w:pPr>
    </w:p>
    <w:p w:rsidR="002716B8" w:rsidRPr="00912D37" w:rsidRDefault="002716B8">
      <w:pPr>
        <w:pStyle w:val="Zkladntext"/>
        <w:spacing w:before="7"/>
        <w:rPr>
          <w:i/>
          <w:lang w:val="cs-CZ"/>
        </w:rPr>
      </w:pPr>
    </w:p>
    <w:p w:rsidR="002716B8" w:rsidRPr="00912D37" w:rsidRDefault="00B9525C">
      <w:pPr>
        <w:pStyle w:val="Zkladntext"/>
        <w:ind w:left="963"/>
        <w:rPr>
          <w:lang w:val="cs-CZ"/>
        </w:rPr>
      </w:pPr>
      <w:r w:rsidRPr="00912D37">
        <w:rPr>
          <w:lang w:val="cs-CZ"/>
        </w:rPr>
        <w:t>průměrné přerušení</w:t>
      </w:r>
    </w:p>
    <w:p w:rsidR="002716B8" w:rsidRPr="00912D37" w:rsidRDefault="00B9525C">
      <w:pPr>
        <w:spacing w:before="150" w:line="359" w:lineRule="exact"/>
        <w:ind w:left="963"/>
        <w:rPr>
          <w:i/>
          <w:sz w:val="13"/>
          <w:lang w:val="cs-CZ"/>
        </w:rPr>
      </w:pPr>
      <w:r w:rsidRPr="00912D37">
        <w:rPr>
          <w:lang w:val="cs-CZ"/>
        </w:rPr>
        <w:br w:type="column"/>
      </w:r>
      <w:r w:rsidRPr="00912D37">
        <w:rPr>
          <w:i/>
          <w:sz w:val="23"/>
          <w:lang w:val="cs-CZ"/>
        </w:rPr>
        <w:t xml:space="preserve">CAIDI </w:t>
      </w:r>
      <w:r w:rsidRPr="00912D37">
        <w:rPr>
          <w:rFonts w:ascii="Symbol" w:hAnsi="Symbol"/>
          <w:sz w:val="23"/>
          <w:lang w:val="cs-CZ"/>
        </w:rPr>
        <w:t></w:t>
      </w:r>
      <w:r w:rsidRPr="00912D37">
        <w:rPr>
          <w:sz w:val="23"/>
          <w:lang w:val="cs-CZ"/>
        </w:rPr>
        <w:t xml:space="preserve"> </w:t>
      </w:r>
      <w:r w:rsidRPr="00912D37">
        <w:rPr>
          <w:i/>
          <w:position w:val="15"/>
          <w:sz w:val="23"/>
          <w:lang w:val="cs-CZ"/>
        </w:rPr>
        <w:t>SAIDI</w:t>
      </w:r>
      <w:r w:rsidRPr="00912D37">
        <w:rPr>
          <w:i/>
          <w:position w:val="9"/>
          <w:sz w:val="13"/>
          <w:lang w:val="cs-CZ"/>
        </w:rPr>
        <w:t>s</w:t>
      </w:r>
    </w:p>
    <w:p w:rsidR="002716B8" w:rsidRPr="00912D37" w:rsidRDefault="00B9525C">
      <w:pPr>
        <w:tabs>
          <w:tab w:val="left" w:pos="1986"/>
        </w:tabs>
        <w:spacing w:line="123" w:lineRule="exact"/>
        <w:ind w:left="1619"/>
        <w:rPr>
          <w:i/>
          <w:sz w:val="23"/>
          <w:lang w:val="cs-CZ"/>
        </w:rPr>
      </w:pPr>
      <w:r w:rsidRPr="00912D37">
        <w:rPr>
          <w:lang w:val="cs-CZ"/>
        </w:rPr>
        <w:pict>
          <v:line id="_x0000_s1030" style="position:absolute;left:0;text-align:left;z-index:-251658240;mso-position-horizontal-relative:page" from="334.3pt,-2.75pt" to="370.7pt,-2.75pt" strokeweight=".17206mm">
            <w10:wrap anchorx="page"/>
          </v:line>
        </w:pict>
      </w:r>
      <w:r w:rsidRPr="00912D37">
        <w:rPr>
          <w:i/>
          <w:w w:val="105"/>
          <w:position w:val="12"/>
          <w:sz w:val="13"/>
          <w:lang w:val="cs-CZ"/>
        </w:rPr>
        <w:t>s</w:t>
      </w:r>
      <w:r w:rsidRPr="00912D37">
        <w:rPr>
          <w:i/>
          <w:w w:val="105"/>
          <w:position w:val="12"/>
          <w:sz w:val="13"/>
          <w:lang w:val="cs-CZ"/>
        </w:rPr>
        <w:tab/>
      </w:r>
      <w:r w:rsidRPr="00912D37">
        <w:rPr>
          <w:i/>
          <w:w w:val="105"/>
          <w:sz w:val="23"/>
          <w:lang w:val="cs-CZ"/>
        </w:rPr>
        <w:t>SAIFI</w:t>
      </w:r>
    </w:p>
    <w:p w:rsidR="002716B8" w:rsidRPr="00912D37" w:rsidRDefault="00B9525C">
      <w:pPr>
        <w:pStyle w:val="Zkladntext"/>
        <w:spacing w:before="7"/>
        <w:rPr>
          <w:i/>
          <w:lang w:val="cs-CZ"/>
        </w:rPr>
      </w:pPr>
      <w:r w:rsidRPr="00912D37">
        <w:rPr>
          <w:lang w:val="cs-CZ"/>
        </w:rPr>
        <w:br w:type="column"/>
      </w:r>
    </w:p>
    <w:p w:rsidR="002716B8" w:rsidRPr="00912D37" w:rsidRDefault="00B9525C">
      <w:pPr>
        <w:pStyle w:val="Zkladntext"/>
        <w:ind w:left="372"/>
        <w:rPr>
          <w:lang w:val="cs-CZ"/>
        </w:rPr>
      </w:pPr>
      <w:r w:rsidRPr="00912D37">
        <w:rPr>
          <w:lang w:val="cs-CZ"/>
        </w:rPr>
        <w:t>[minut/přerušení]</w:t>
      </w:r>
    </w:p>
    <w:p w:rsidR="002716B8" w:rsidRPr="00912D37" w:rsidRDefault="002716B8">
      <w:pPr>
        <w:rPr>
          <w:lang w:val="cs-CZ"/>
        </w:rPr>
        <w:sectPr w:rsidR="002716B8" w:rsidRPr="00912D37">
          <w:type w:val="continuous"/>
          <w:pgSz w:w="11900" w:h="16840"/>
          <w:pgMar w:top="1600" w:right="560" w:bottom="280" w:left="1160" w:header="708" w:footer="708" w:gutter="0"/>
          <w:cols w:num="3" w:space="708" w:equalWidth="0">
            <w:col w:w="2876" w:space="698"/>
            <w:col w:w="2643" w:space="39"/>
            <w:col w:w="3924"/>
          </w:cols>
        </w:sectPr>
      </w:pPr>
    </w:p>
    <w:p w:rsidR="002716B8" w:rsidRPr="00912D37" w:rsidRDefault="00B9525C">
      <w:pPr>
        <w:ind w:left="2169"/>
        <w:jc w:val="center"/>
        <w:rPr>
          <w:i/>
          <w:sz w:val="13"/>
          <w:lang w:val="cs-CZ"/>
        </w:rPr>
      </w:pPr>
      <w:r w:rsidRPr="00912D37">
        <w:rPr>
          <w:i/>
          <w:w w:val="105"/>
          <w:sz w:val="13"/>
          <w:lang w:val="cs-CZ"/>
        </w:rPr>
        <w:t>s</w:t>
      </w:r>
    </w:p>
    <w:p w:rsidR="002716B8" w:rsidRPr="00912D37" w:rsidRDefault="00B9525C">
      <w:pPr>
        <w:pStyle w:val="Zkladntext"/>
        <w:spacing w:before="17"/>
        <w:ind w:left="255"/>
        <w:rPr>
          <w:lang w:val="cs-CZ"/>
        </w:rPr>
      </w:pPr>
      <w:r w:rsidRPr="00912D37">
        <w:rPr>
          <w:lang w:val="cs-CZ"/>
        </w:rPr>
        <w:t>kde</w:t>
      </w:r>
    </w:p>
    <w:p w:rsidR="002716B8" w:rsidRPr="00912D37" w:rsidRDefault="002716B8">
      <w:pPr>
        <w:rPr>
          <w:lang w:val="cs-CZ"/>
        </w:rPr>
        <w:sectPr w:rsidR="002716B8" w:rsidRPr="00912D37">
          <w:type w:val="continuous"/>
          <w:pgSz w:w="11900" w:h="16840"/>
          <w:pgMar w:top="1600" w:right="560" w:bottom="280" w:left="1160" w:header="708" w:footer="708" w:gutter="0"/>
          <w:cols w:space="708"/>
        </w:sectPr>
      </w:pPr>
    </w:p>
    <w:p w:rsidR="002716B8" w:rsidRPr="00912D37" w:rsidRDefault="00B9525C">
      <w:pPr>
        <w:pStyle w:val="Zkladntext"/>
        <w:spacing w:before="64"/>
        <w:ind w:left="1388" w:right="954" w:hanging="425"/>
        <w:rPr>
          <w:lang w:val="cs-CZ"/>
        </w:rPr>
      </w:pPr>
      <w:proofErr w:type="spellStart"/>
      <w:r w:rsidRPr="00912D37">
        <w:rPr>
          <w:i/>
          <w:lang w:val="cs-CZ"/>
        </w:rPr>
        <w:lastRenderedPageBreak/>
        <w:t>N</w:t>
      </w:r>
      <w:r w:rsidRPr="00912D37">
        <w:rPr>
          <w:i/>
          <w:vertAlign w:val="subscript"/>
          <w:lang w:val="cs-CZ"/>
        </w:rPr>
        <w:t>s</w:t>
      </w:r>
      <w:proofErr w:type="spellEnd"/>
      <w:r w:rsidRPr="00912D37">
        <w:rPr>
          <w:lang w:val="cs-CZ"/>
        </w:rPr>
        <w:t xml:space="preserve">= Celkový počet zákazníků v soustavě (na hladinách </w:t>
      </w:r>
      <w:proofErr w:type="spellStart"/>
      <w:r w:rsidRPr="00912D37">
        <w:rPr>
          <w:lang w:val="cs-CZ"/>
        </w:rPr>
        <w:t>nn</w:t>
      </w:r>
      <w:proofErr w:type="spellEnd"/>
      <w:r w:rsidRPr="00912D37">
        <w:rPr>
          <w:lang w:val="cs-CZ"/>
        </w:rPr>
        <w:t xml:space="preserve">, </w:t>
      </w:r>
      <w:proofErr w:type="spellStart"/>
      <w:r w:rsidRPr="00912D37">
        <w:rPr>
          <w:lang w:val="cs-CZ"/>
        </w:rPr>
        <w:t>vn</w:t>
      </w:r>
      <w:proofErr w:type="spellEnd"/>
      <w:r w:rsidRPr="00912D37">
        <w:rPr>
          <w:lang w:val="cs-CZ"/>
        </w:rPr>
        <w:t>) ke konci předchozího roku.</w:t>
      </w:r>
    </w:p>
    <w:p w:rsidR="002716B8" w:rsidRPr="00912D37" w:rsidRDefault="00B9525C">
      <w:pPr>
        <w:pStyle w:val="Zkladntext"/>
        <w:spacing w:before="120"/>
        <w:ind w:left="539"/>
        <w:rPr>
          <w:lang w:val="cs-CZ"/>
        </w:rPr>
      </w:pPr>
      <w:r w:rsidRPr="00912D37">
        <w:rPr>
          <w:lang w:val="cs-CZ"/>
        </w:rPr>
        <w:t>Tabulka TAB. 2 ilustruje načítání přerušení distribuce elektrické energie a celkového počtu zákazníků při výpočtech obecných systémových ukazatelů nepřetržitosti distribuce.</w:t>
      </w:r>
    </w:p>
    <w:p w:rsidR="002716B8" w:rsidRPr="00912D37" w:rsidRDefault="002716B8">
      <w:pPr>
        <w:pStyle w:val="Zkladntext"/>
        <w:spacing w:before="3"/>
        <w:rPr>
          <w:sz w:val="36"/>
          <w:lang w:val="cs-CZ"/>
        </w:rPr>
      </w:pPr>
    </w:p>
    <w:p w:rsidR="002716B8" w:rsidRPr="00912D37" w:rsidRDefault="00B9525C">
      <w:pPr>
        <w:ind w:left="2748" w:right="3062"/>
        <w:jc w:val="center"/>
        <w:rPr>
          <w:b/>
          <w:sz w:val="20"/>
          <w:lang w:val="cs-CZ"/>
        </w:rPr>
      </w:pPr>
      <w:r w:rsidRPr="00912D37">
        <w:rPr>
          <w:b/>
          <w:sz w:val="20"/>
          <w:lang w:val="cs-CZ"/>
        </w:rPr>
        <w:t>TAB. 2</w:t>
      </w:r>
    </w:p>
    <w:p w:rsidR="002716B8" w:rsidRPr="00912D37" w:rsidRDefault="002716B8">
      <w:pPr>
        <w:pStyle w:val="Zkladntext"/>
        <w:spacing w:before="7"/>
        <w:rPr>
          <w:b/>
          <w:sz w:val="10"/>
          <w:lang w:val="cs-CZ"/>
        </w:rPr>
      </w:pPr>
    </w:p>
    <w:tbl>
      <w:tblPr>
        <w:tblStyle w:val="TableNormal"/>
        <w:tblW w:w="0" w:type="auto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1"/>
        <w:gridCol w:w="1841"/>
        <w:gridCol w:w="2129"/>
        <w:gridCol w:w="2057"/>
      </w:tblGrid>
      <w:tr w:rsidR="002716B8" w:rsidRPr="00912D37">
        <w:trPr>
          <w:trHeight w:val="553"/>
        </w:trPr>
        <w:tc>
          <w:tcPr>
            <w:tcW w:w="3331" w:type="dxa"/>
            <w:tcBorders>
              <w:right w:val="single" w:sz="4" w:space="0" w:color="000000"/>
            </w:tcBorders>
          </w:tcPr>
          <w:p w:rsidR="002716B8" w:rsidRPr="00912D37" w:rsidRDefault="002716B8">
            <w:pPr>
              <w:pStyle w:val="TableParagraph"/>
              <w:rPr>
                <w:rFonts w:ascii="Times New Roman"/>
                <w:lang w:val="cs-CZ"/>
              </w:rPr>
            </w:pPr>
          </w:p>
        </w:tc>
        <w:tc>
          <w:tcPr>
            <w:tcW w:w="6027" w:type="dxa"/>
            <w:gridSpan w:val="3"/>
            <w:tcBorders>
              <w:left w:val="single" w:sz="4" w:space="0" w:color="000000"/>
            </w:tcBorders>
          </w:tcPr>
          <w:p w:rsidR="002716B8" w:rsidRPr="00912D37" w:rsidRDefault="00B9525C">
            <w:pPr>
              <w:pStyle w:val="TableParagraph"/>
              <w:spacing w:line="270" w:lineRule="exact"/>
              <w:ind w:left="2037" w:right="2002"/>
              <w:jc w:val="center"/>
              <w:rPr>
                <w:rFonts w:ascii="Times New Roman" w:hAnsi="Times New Roman"/>
                <w:sz w:val="24"/>
                <w:lang w:val="cs-CZ"/>
              </w:rPr>
            </w:pPr>
            <w:r w:rsidRPr="00912D37">
              <w:rPr>
                <w:rFonts w:ascii="Times New Roman" w:hAnsi="Times New Roman"/>
                <w:sz w:val="24"/>
                <w:lang w:val="cs-CZ"/>
              </w:rPr>
              <w:t>Systémový ukazatel</w:t>
            </w:r>
          </w:p>
        </w:tc>
      </w:tr>
      <w:tr w:rsidR="002716B8" w:rsidRPr="00912D37">
        <w:trPr>
          <w:trHeight w:val="275"/>
        </w:trPr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</w:tcPr>
          <w:p w:rsidR="002716B8" w:rsidRPr="00912D37" w:rsidRDefault="00B9525C">
            <w:pPr>
              <w:pStyle w:val="TableParagraph"/>
              <w:spacing w:line="255" w:lineRule="exact"/>
              <w:ind w:left="68"/>
              <w:rPr>
                <w:rFonts w:ascii="Times New Roman" w:hAnsi="Times New Roman"/>
                <w:sz w:val="24"/>
                <w:lang w:val="cs-CZ"/>
              </w:rPr>
            </w:pPr>
            <w:r w:rsidRPr="00912D37">
              <w:rPr>
                <w:rFonts w:ascii="Times New Roman" w:hAnsi="Times New Roman"/>
                <w:sz w:val="24"/>
                <w:lang w:val="cs-CZ"/>
              </w:rPr>
              <w:t xml:space="preserve">Událost na hladině </w:t>
            </w:r>
            <w:proofErr w:type="spellStart"/>
            <w:r w:rsidRPr="00912D37">
              <w:rPr>
                <w:rFonts w:ascii="Times New Roman" w:hAnsi="Times New Roman"/>
                <w:sz w:val="24"/>
                <w:lang w:val="cs-CZ"/>
              </w:rPr>
              <w:t>nn</w:t>
            </w:r>
            <w:proofErr w:type="spellEnd"/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8" w:rsidRPr="00912D37" w:rsidRDefault="00B9525C">
            <w:pPr>
              <w:pStyle w:val="TableParagraph"/>
              <w:spacing w:line="255" w:lineRule="exact"/>
              <w:ind w:right="531"/>
              <w:jc w:val="right"/>
              <w:rPr>
                <w:rFonts w:ascii="Times New Roman"/>
                <w:i/>
                <w:sz w:val="16"/>
                <w:lang w:val="cs-CZ"/>
              </w:rPr>
            </w:pPr>
            <w:r w:rsidRPr="00912D37">
              <w:rPr>
                <w:rFonts w:ascii="Times New Roman"/>
                <w:i/>
                <w:position w:val="3"/>
                <w:sz w:val="24"/>
                <w:lang w:val="cs-CZ"/>
              </w:rPr>
              <w:t>n</w:t>
            </w:r>
            <w:proofErr w:type="spellStart"/>
            <w:r w:rsidRPr="00912D37">
              <w:rPr>
                <w:rFonts w:ascii="Times New Roman"/>
                <w:i/>
                <w:sz w:val="16"/>
                <w:lang w:val="cs-CZ"/>
              </w:rPr>
              <w:t>jnn</w:t>
            </w:r>
            <w:proofErr w:type="spellEnd"/>
            <w:r w:rsidRPr="00912D37">
              <w:rPr>
                <w:rFonts w:ascii="Times New Roman"/>
                <w:i/>
                <w:position w:val="3"/>
                <w:sz w:val="24"/>
                <w:lang w:val="cs-CZ"/>
              </w:rPr>
              <w:t>; t</w:t>
            </w:r>
            <w:proofErr w:type="spellStart"/>
            <w:r w:rsidRPr="00912D37">
              <w:rPr>
                <w:rFonts w:ascii="Times New Roman"/>
                <w:i/>
                <w:sz w:val="16"/>
                <w:lang w:val="cs-CZ"/>
              </w:rPr>
              <w:t>jnn</w:t>
            </w:r>
            <w:proofErr w:type="spellEnd"/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B8" w:rsidRPr="00912D37" w:rsidRDefault="002716B8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</w:tcPr>
          <w:p w:rsidR="002716B8" w:rsidRPr="00912D37" w:rsidRDefault="002716B8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2716B8" w:rsidRPr="00912D37">
        <w:trPr>
          <w:trHeight w:val="275"/>
        </w:trPr>
        <w:tc>
          <w:tcPr>
            <w:tcW w:w="3331" w:type="dxa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2716B8" w:rsidRPr="00912D37" w:rsidRDefault="00B9525C">
            <w:pPr>
              <w:pStyle w:val="TableParagraph"/>
              <w:spacing w:line="255" w:lineRule="exact"/>
              <w:ind w:left="68"/>
              <w:rPr>
                <w:rFonts w:ascii="Times New Roman" w:hAnsi="Times New Roman"/>
                <w:sz w:val="24"/>
                <w:lang w:val="cs-CZ"/>
              </w:rPr>
            </w:pPr>
            <w:r w:rsidRPr="00912D37">
              <w:rPr>
                <w:rFonts w:ascii="Times New Roman" w:hAnsi="Times New Roman"/>
                <w:sz w:val="24"/>
                <w:lang w:val="cs-CZ"/>
              </w:rPr>
              <w:t xml:space="preserve">Událost na hladině </w:t>
            </w:r>
            <w:proofErr w:type="spellStart"/>
            <w:r w:rsidRPr="00912D37">
              <w:rPr>
                <w:rFonts w:ascii="Times New Roman" w:hAnsi="Times New Roman"/>
                <w:sz w:val="24"/>
                <w:lang w:val="cs-CZ"/>
              </w:rPr>
              <w:t>vn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2716B8" w:rsidRPr="00912D37" w:rsidRDefault="00B9525C">
            <w:pPr>
              <w:pStyle w:val="TableParagraph"/>
              <w:spacing w:line="255" w:lineRule="exact"/>
              <w:ind w:right="534"/>
              <w:jc w:val="right"/>
              <w:rPr>
                <w:rFonts w:ascii="Times New Roman"/>
                <w:i/>
                <w:sz w:val="16"/>
                <w:lang w:val="cs-CZ"/>
              </w:rPr>
            </w:pPr>
            <w:r w:rsidRPr="00912D37">
              <w:rPr>
                <w:rFonts w:ascii="Times New Roman"/>
                <w:i/>
                <w:position w:val="3"/>
                <w:sz w:val="24"/>
                <w:lang w:val="cs-CZ"/>
              </w:rPr>
              <w:t>n</w:t>
            </w:r>
            <w:proofErr w:type="spellStart"/>
            <w:r w:rsidRPr="00912D37">
              <w:rPr>
                <w:rFonts w:ascii="Times New Roman"/>
                <w:i/>
                <w:sz w:val="16"/>
                <w:lang w:val="cs-CZ"/>
              </w:rPr>
              <w:t>jnn</w:t>
            </w:r>
            <w:proofErr w:type="spellEnd"/>
            <w:r w:rsidRPr="00912D37">
              <w:rPr>
                <w:rFonts w:ascii="Times New Roman"/>
                <w:i/>
                <w:position w:val="3"/>
                <w:sz w:val="24"/>
                <w:lang w:val="cs-CZ"/>
              </w:rPr>
              <w:t>; t</w:t>
            </w:r>
            <w:proofErr w:type="spellStart"/>
            <w:r w:rsidRPr="00912D37">
              <w:rPr>
                <w:rFonts w:ascii="Times New Roman"/>
                <w:i/>
                <w:sz w:val="16"/>
                <w:lang w:val="cs-CZ"/>
              </w:rPr>
              <w:t>jvn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2716B8" w:rsidRPr="00912D37" w:rsidRDefault="00B9525C">
            <w:pPr>
              <w:pStyle w:val="TableParagraph"/>
              <w:spacing w:line="255" w:lineRule="exact"/>
              <w:ind w:left="714"/>
              <w:rPr>
                <w:rFonts w:ascii="Times New Roman"/>
                <w:i/>
                <w:sz w:val="16"/>
                <w:lang w:val="cs-CZ"/>
              </w:rPr>
            </w:pPr>
            <w:r w:rsidRPr="00912D37">
              <w:rPr>
                <w:rFonts w:ascii="Times New Roman"/>
                <w:i/>
                <w:position w:val="3"/>
                <w:sz w:val="24"/>
                <w:lang w:val="cs-CZ"/>
              </w:rPr>
              <w:t>n</w:t>
            </w:r>
            <w:proofErr w:type="spellStart"/>
            <w:r w:rsidRPr="00912D37">
              <w:rPr>
                <w:rFonts w:ascii="Times New Roman"/>
                <w:i/>
                <w:sz w:val="16"/>
                <w:lang w:val="cs-CZ"/>
              </w:rPr>
              <w:t>jvn</w:t>
            </w:r>
            <w:proofErr w:type="spellEnd"/>
            <w:r w:rsidRPr="00912D37">
              <w:rPr>
                <w:rFonts w:ascii="Times New Roman"/>
                <w:i/>
                <w:position w:val="3"/>
                <w:sz w:val="24"/>
                <w:lang w:val="cs-CZ"/>
              </w:rPr>
              <w:t>; t</w:t>
            </w:r>
            <w:proofErr w:type="spellStart"/>
            <w:r w:rsidRPr="00912D37">
              <w:rPr>
                <w:rFonts w:ascii="Times New Roman"/>
                <w:i/>
                <w:sz w:val="16"/>
                <w:lang w:val="cs-CZ"/>
              </w:rPr>
              <w:t>jvn</w:t>
            </w:r>
            <w:proofErr w:type="spellEnd"/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2716B8" w:rsidRPr="00912D37" w:rsidRDefault="002716B8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2716B8" w:rsidRPr="00912D37">
        <w:trPr>
          <w:trHeight w:val="553"/>
        </w:trPr>
        <w:tc>
          <w:tcPr>
            <w:tcW w:w="3331" w:type="dxa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716B8" w:rsidRPr="00912D37" w:rsidRDefault="00B9525C">
            <w:pPr>
              <w:pStyle w:val="TableParagraph"/>
              <w:tabs>
                <w:tab w:val="left" w:pos="1436"/>
                <w:tab w:val="left" w:pos="2739"/>
              </w:tabs>
              <w:spacing w:line="270" w:lineRule="exact"/>
              <w:ind w:left="68"/>
              <w:rPr>
                <w:rFonts w:ascii="Times New Roman" w:hAnsi="Times New Roman"/>
                <w:sz w:val="24"/>
                <w:lang w:val="cs-CZ"/>
              </w:rPr>
            </w:pPr>
            <w:r w:rsidRPr="00912D37">
              <w:rPr>
                <w:rFonts w:ascii="Times New Roman" w:hAnsi="Times New Roman"/>
                <w:sz w:val="24"/>
                <w:lang w:val="cs-CZ"/>
              </w:rPr>
              <w:t>Celkový</w:t>
            </w:r>
            <w:r w:rsidRPr="00912D37">
              <w:rPr>
                <w:rFonts w:ascii="Times New Roman" w:hAnsi="Times New Roman"/>
                <w:sz w:val="24"/>
                <w:lang w:val="cs-CZ"/>
              </w:rPr>
              <w:tab/>
              <w:t>vztažný</w:t>
            </w:r>
            <w:r w:rsidRPr="00912D37">
              <w:rPr>
                <w:rFonts w:ascii="Times New Roman" w:hAnsi="Times New Roman"/>
                <w:sz w:val="24"/>
                <w:lang w:val="cs-CZ"/>
              </w:rPr>
              <w:tab/>
              <w:t>počet</w:t>
            </w:r>
          </w:p>
          <w:p w:rsidR="002716B8" w:rsidRPr="00912D37" w:rsidRDefault="00B9525C">
            <w:pPr>
              <w:pStyle w:val="TableParagraph"/>
              <w:spacing w:line="264" w:lineRule="exact"/>
              <w:ind w:left="68"/>
              <w:rPr>
                <w:rFonts w:ascii="Times New Roman" w:hAnsi="Times New Roman"/>
                <w:sz w:val="24"/>
                <w:lang w:val="cs-CZ"/>
              </w:rPr>
            </w:pPr>
            <w:r w:rsidRPr="00912D37">
              <w:rPr>
                <w:rFonts w:ascii="Times New Roman" w:hAnsi="Times New Roman"/>
                <w:sz w:val="24"/>
                <w:lang w:val="cs-CZ"/>
              </w:rPr>
              <w:t xml:space="preserve">zákazníků </w:t>
            </w:r>
            <w:proofErr w:type="spellStart"/>
            <w:r w:rsidRPr="00912D37">
              <w:rPr>
                <w:rFonts w:ascii="Times New Roman" w:hAnsi="Times New Roman"/>
                <w:sz w:val="24"/>
                <w:lang w:val="cs-CZ"/>
              </w:rPr>
              <w:t>N</w:t>
            </w:r>
            <w:r w:rsidRPr="00912D37">
              <w:rPr>
                <w:rFonts w:ascii="Times New Roman" w:hAnsi="Times New Roman"/>
                <w:sz w:val="24"/>
                <w:vertAlign w:val="subscript"/>
                <w:lang w:val="cs-CZ"/>
              </w:rPr>
              <w:t>s</w:t>
            </w:r>
            <w:proofErr w:type="spellEnd"/>
          </w:p>
        </w:tc>
        <w:tc>
          <w:tcPr>
            <w:tcW w:w="6027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2716B8" w:rsidRPr="00912D37" w:rsidRDefault="00B9525C">
            <w:pPr>
              <w:pStyle w:val="TableParagraph"/>
              <w:spacing w:line="284" w:lineRule="exact"/>
              <w:ind w:left="2037" w:right="2000"/>
              <w:jc w:val="center"/>
              <w:rPr>
                <w:rFonts w:ascii="Times New Roman"/>
                <w:i/>
                <w:sz w:val="16"/>
                <w:lang w:val="cs-CZ"/>
              </w:rPr>
            </w:pPr>
            <w:r w:rsidRPr="00912D37">
              <w:rPr>
                <w:rFonts w:ascii="Times New Roman"/>
                <w:i/>
                <w:position w:val="3"/>
                <w:sz w:val="24"/>
                <w:lang w:val="cs-CZ"/>
              </w:rPr>
              <w:t>N</w:t>
            </w:r>
            <w:proofErr w:type="spellStart"/>
            <w:r w:rsidRPr="00912D37">
              <w:rPr>
                <w:rFonts w:ascii="Times New Roman"/>
                <w:i/>
                <w:sz w:val="16"/>
                <w:lang w:val="cs-CZ"/>
              </w:rPr>
              <w:t>snn</w:t>
            </w:r>
            <w:proofErr w:type="spellEnd"/>
            <w:r w:rsidRPr="00912D37">
              <w:rPr>
                <w:rFonts w:ascii="Times New Roman"/>
                <w:i/>
                <w:position w:val="3"/>
                <w:sz w:val="24"/>
                <w:lang w:val="cs-CZ"/>
              </w:rPr>
              <w:t>+N</w:t>
            </w:r>
            <w:proofErr w:type="spellStart"/>
            <w:r w:rsidRPr="00912D37">
              <w:rPr>
                <w:rFonts w:ascii="Times New Roman"/>
                <w:i/>
                <w:sz w:val="16"/>
                <w:lang w:val="cs-CZ"/>
              </w:rPr>
              <w:t>svn</w:t>
            </w:r>
            <w:proofErr w:type="spellEnd"/>
          </w:p>
        </w:tc>
      </w:tr>
    </w:tbl>
    <w:p w:rsidR="002716B8" w:rsidRPr="00912D37" w:rsidRDefault="002716B8">
      <w:pPr>
        <w:pStyle w:val="Zkladntext"/>
        <w:rPr>
          <w:b/>
          <w:sz w:val="22"/>
          <w:lang w:val="cs-CZ"/>
        </w:rPr>
      </w:pPr>
    </w:p>
    <w:p w:rsidR="002716B8" w:rsidRPr="00912D37" w:rsidRDefault="002716B8">
      <w:pPr>
        <w:pStyle w:val="Zkladntext"/>
        <w:rPr>
          <w:b/>
          <w:sz w:val="22"/>
          <w:lang w:val="cs-CZ"/>
        </w:rPr>
      </w:pPr>
    </w:p>
    <w:p w:rsidR="002716B8" w:rsidRPr="00912D37" w:rsidRDefault="002716B8">
      <w:pPr>
        <w:pStyle w:val="Zkladntext"/>
        <w:spacing w:before="5"/>
        <w:rPr>
          <w:b/>
          <w:sz w:val="21"/>
          <w:lang w:val="cs-CZ"/>
        </w:rPr>
      </w:pPr>
    </w:p>
    <w:p w:rsidR="002716B8" w:rsidRPr="00912D37" w:rsidRDefault="00B9525C">
      <w:pPr>
        <w:pStyle w:val="Nadpis1"/>
        <w:numPr>
          <w:ilvl w:val="0"/>
          <w:numId w:val="13"/>
        </w:numPr>
        <w:tabs>
          <w:tab w:val="left" w:pos="687"/>
          <w:tab w:val="left" w:pos="688"/>
        </w:tabs>
        <w:spacing w:before="0"/>
        <w:ind w:left="688" w:hanging="432"/>
        <w:rPr>
          <w:sz w:val="32"/>
          <w:lang w:val="cs-CZ"/>
        </w:rPr>
      </w:pPr>
      <w:bookmarkStart w:id="35" w:name="_TOC_250011"/>
      <w:r w:rsidRPr="00912D37">
        <w:rPr>
          <w:lang w:val="cs-CZ"/>
        </w:rPr>
        <w:t>Metodika výpočtu ukazatelů spolehlivosti zařízení a</w:t>
      </w:r>
      <w:r w:rsidRPr="00912D37">
        <w:rPr>
          <w:spacing w:val="-8"/>
          <w:lang w:val="cs-CZ"/>
        </w:rPr>
        <w:t xml:space="preserve"> </w:t>
      </w:r>
      <w:bookmarkEnd w:id="35"/>
      <w:r w:rsidRPr="00912D37">
        <w:rPr>
          <w:lang w:val="cs-CZ"/>
        </w:rPr>
        <w:t>prvků</w:t>
      </w:r>
    </w:p>
    <w:p w:rsidR="002716B8" w:rsidRPr="00912D37" w:rsidRDefault="002716B8">
      <w:pPr>
        <w:pStyle w:val="Zkladntext"/>
        <w:spacing w:before="9"/>
        <w:rPr>
          <w:b/>
          <w:sz w:val="43"/>
          <w:lang w:val="cs-CZ"/>
        </w:rPr>
      </w:pPr>
    </w:p>
    <w:p w:rsidR="002716B8" w:rsidRPr="00912D37" w:rsidRDefault="00B9525C">
      <w:pPr>
        <w:pStyle w:val="Zkladntext"/>
        <w:ind w:left="255"/>
        <w:rPr>
          <w:lang w:val="cs-CZ"/>
        </w:rPr>
      </w:pPr>
      <w:r w:rsidRPr="00912D37">
        <w:rPr>
          <w:lang w:val="cs-CZ"/>
        </w:rPr>
        <w:t>Pro intenzitu prostojů prvků platí:</w:t>
      </w:r>
    </w:p>
    <w:p w:rsidR="002716B8" w:rsidRPr="00912D37" w:rsidRDefault="002716B8">
      <w:pPr>
        <w:rPr>
          <w:lang w:val="cs-CZ"/>
        </w:rPr>
        <w:sectPr w:rsidR="002716B8" w:rsidRPr="00912D37">
          <w:pgSz w:w="11900" w:h="16840"/>
          <w:pgMar w:top="1060" w:right="560" w:bottom="1500" w:left="1160" w:header="0" w:footer="1298" w:gutter="0"/>
          <w:cols w:space="708"/>
        </w:sectPr>
      </w:pPr>
    </w:p>
    <w:p w:rsidR="002716B8" w:rsidRPr="00912D37" w:rsidRDefault="00B9525C">
      <w:pPr>
        <w:spacing w:before="111" w:line="153" w:lineRule="auto"/>
        <w:ind w:left="1345" w:right="38" w:hanging="346"/>
        <w:rPr>
          <w:rFonts w:ascii="Arial" w:hAnsi="Arial"/>
          <w:sz w:val="20"/>
          <w:lang w:val="cs-CZ"/>
        </w:rPr>
      </w:pPr>
      <w:r w:rsidRPr="00912D37">
        <w:rPr>
          <w:lang w:val="cs-CZ"/>
        </w:rPr>
        <w:pict>
          <v:line id="_x0000_s1029" style="position:absolute;left:0;text-align:left;z-index:-251655168;mso-position-horizontal-relative:page" from="124.45pt,14.8pt" to="144.1pt,14.8pt" strokeweight=".17475mm">
            <w10:wrap anchorx="page"/>
          </v:line>
        </w:pict>
      </w:r>
      <w:r w:rsidRPr="00912D37">
        <w:rPr>
          <w:rFonts w:ascii="Arial" w:hAnsi="Arial"/>
          <w:sz w:val="20"/>
          <w:lang w:val="cs-CZ"/>
        </w:rPr>
        <w:t xml:space="preserve">λ </w:t>
      </w:r>
      <w:r w:rsidRPr="00912D37">
        <w:rPr>
          <w:rFonts w:ascii="Symbol" w:hAnsi="Symbol"/>
          <w:sz w:val="20"/>
          <w:lang w:val="cs-CZ"/>
        </w:rPr>
        <w:t></w:t>
      </w:r>
      <w:r w:rsidRPr="00912D37">
        <w:rPr>
          <w:sz w:val="20"/>
          <w:lang w:val="cs-CZ"/>
        </w:rPr>
        <w:t xml:space="preserve">   </w:t>
      </w:r>
      <w:r w:rsidRPr="00912D37">
        <w:rPr>
          <w:rFonts w:ascii="Arial" w:hAnsi="Arial"/>
          <w:position w:val="12"/>
          <w:sz w:val="20"/>
          <w:lang w:val="cs-CZ"/>
        </w:rPr>
        <w:t xml:space="preserve">N </w:t>
      </w:r>
      <w:r w:rsidRPr="00912D37">
        <w:rPr>
          <w:rFonts w:ascii="Arial" w:hAnsi="Arial"/>
          <w:sz w:val="20"/>
          <w:lang w:val="cs-CZ"/>
        </w:rPr>
        <w:t>Z</w:t>
      </w:r>
      <w:r w:rsidRPr="00912D37">
        <w:rPr>
          <w:rFonts w:ascii="Arial" w:hAnsi="Arial"/>
          <w:spacing w:val="-43"/>
          <w:sz w:val="20"/>
          <w:lang w:val="cs-CZ"/>
        </w:rPr>
        <w:t xml:space="preserve"> </w:t>
      </w:r>
      <w:r w:rsidRPr="00912D37">
        <w:rPr>
          <w:rFonts w:ascii="Symbol" w:hAnsi="Symbol"/>
          <w:sz w:val="20"/>
          <w:lang w:val="cs-CZ"/>
        </w:rPr>
        <w:t></w:t>
      </w:r>
      <w:r w:rsidRPr="00912D37">
        <w:rPr>
          <w:sz w:val="20"/>
          <w:lang w:val="cs-CZ"/>
        </w:rPr>
        <w:t xml:space="preserve"> </w:t>
      </w:r>
      <w:r w:rsidRPr="00912D37">
        <w:rPr>
          <w:rFonts w:ascii="Arial" w:hAnsi="Arial"/>
          <w:spacing w:val="-18"/>
          <w:sz w:val="20"/>
          <w:lang w:val="cs-CZ"/>
        </w:rPr>
        <w:t>P</w:t>
      </w:r>
    </w:p>
    <w:p w:rsidR="002716B8" w:rsidRPr="00912D37" w:rsidRDefault="00B9525C">
      <w:pPr>
        <w:pStyle w:val="Zkladntext"/>
        <w:spacing w:before="122"/>
        <w:ind w:left="999"/>
        <w:rPr>
          <w:lang w:val="cs-CZ"/>
        </w:rPr>
      </w:pPr>
      <w:r w:rsidRPr="00912D37">
        <w:rPr>
          <w:lang w:val="cs-CZ"/>
        </w:rPr>
        <w:br w:type="column"/>
      </w:r>
      <w:r w:rsidRPr="00912D37">
        <w:rPr>
          <w:lang w:val="cs-CZ"/>
        </w:rPr>
        <w:t>[rok</w:t>
      </w:r>
      <w:r w:rsidRPr="00912D37">
        <w:rPr>
          <w:vertAlign w:val="superscript"/>
          <w:lang w:val="cs-CZ"/>
        </w:rPr>
        <w:t>-1</w:t>
      </w:r>
      <w:r w:rsidRPr="00912D37">
        <w:rPr>
          <w:lang w:val="cs-CZ"/>
        </w:rPr>
        <w:t>]</w:t>
      </w:r>
    </w:p>
    <w:p w:rsidR="002716B8" w:rsidRPr="00912D37" w:rsidRDefault="002716B8">
      <w:pPr>
        <w:rPr>
          <w:lang w:val="cs-CZ"/>
        </w:rPr>
        <w:sectPr w:rsidR="002716B8" w:rsidRPr="00912D37">
          <w:type w:val="continuous"/>
          <w:pgSz w:w="11900" w:h="16840"/>
          <w:pgMar w:top="1600" w:right="560" w:bottom="280" w:left="1160" w:header="708" w:footer="708" w:gutter="0"/>
          <w:cols w:num="2" w:space="708" w:equalWidth="0">
            <w:col w:w="1754" w:space="3166"/>
            <w:col w:w="5260"/>
          </w:cols>
        </w:sectPr>
      </w:pPr>
    </w:p>
    <w:p w:rsidR="002716B8" w:rsidRPr="00912D37" w:rsidRDefault="002716B8">
      <w:pPr>
        <w:pStyle w:val="Zkladntext"/>
        <w:spacing w:before="8"/>
        <w:rPr>
          <w:sz w:val="16"/>
          <w:lang w:val="cs-CZ"/>
        </w:rPr>
      </w:pPr>
    </w:p>
    <w:p w:rsidR="002716B8" w:rsidRPr="00912D37" w:rsidRDefault="00B9525C">
      <w:pPr>
        <w:pStyle w:val="Zkladntext"/>
        <w:spacing w:before="90"/>
        <w:ind w:left="963"/>
        <w:rPr>
          <w:lang w:val="cs-CZ"/>
        </w:rPr>
      </w:pPr>
      <w:r w:rsidRPr="00912D37">
        <w:rPr>
          <w:lang w:val="cs-CZ"/>
        </w:rPr>
        <w:t>N = počet prostojů,</w:t>
      </w:r>
    </w:p>
    <w:p w:rsidR="002716B8" w:rsidRPr="00912D37" w:rsidRDefault="00B9525C">
      <w:pPr>
        <w:pStyle w:val="Zkladntext"/>
        <w:ind w:left="963" w:right="5408"/>
        <w:rPr>
          <w:lang w:val="cs-CZ"/>
        </w:rPr>
      </w:pPr>
      <w:r w:rsidRPr="00912D37">
        <w:rPr>
          <w:lang w:val="cs-CZ"/>
        </w:rPr>
        <w:t>Z = počet prvků příslušného typu v síti, P = délka sledovaného období [rok].</w:t>
      </w:r>
    </w:p>
    <w:p w:rsidR="002716B8" w:rsidRPr="00912D37" w:rsidRDefault="002716B8">
      <w:pPr>
        <w:pStyle w:val="Zkladntext"/>
        <w:rPr>
          <w:lang w:val="cs-CZ"/>
        </w:rPr>
      </w:pPr>
    </w:p>
    <w:p w:rsidR="002716B8" w:rsidRPr="00912D37" w:rsidRDefault="00B9525C">
      <w:pPr>
        <w:pStyle w:val="Zkladntext"/>
        <w:ind w:left="237" w:right="6570"/>
        <w:jc w:val="center"/>
        <w:rPr>
          <w:lang w:val="cs-CZ"/>
        </w:rPr>
      </w:pPr>
      <w:r w:rsidRPr="00912D37">
        <w:rPr>
          <w:lang w:val="cs-CZ"/>
        </w:rPr>
        <w:t>Pro intenzitu prostojů vedení platí:</w:t>
      </w:r>
    </w:p>
    <w:p w:rsidR="002716B8" w:rsidRPr="00912D37" w:rsidRDefault="002716B8">
      <w:pPr>
        <w:pStyle w:val="Zkladntext"/>
        <w:spacing w:before="9"/>
        <w:rPr>
          <w:sz w:val="18"/>
          <w:lang w:val="cs-CZ"/>
        </w:rPr>
      </w:pPr>
    </w:p>
    <w:p w:rsidR="002716B8" w:rsidRPr="00912D37" w:rsidRDefault="002716B8">
      <w:pPr>
        <w:rPr>
          <w:sz w:val="18"/>
          <w:lang w:val="cs-CZ"/>
        </w:rPr>
        <w:sectPr w:rsidR="002716B8" w:rsidRPr="00912D37">
          <w:type w:val="continuous"/>
          <w:pgSz w:w="11900" w:h="16840"/>
          <w:pgMar w:top="1600" w:right="560" w:bottom="280" w:left="1160" w:header="708" w:footer="708" w:gutter="0"/>
          <w:cols w:space="708"/>
        </w:sectPr>
      </w:pPr>
    </w:p>
    <w:p w:rsidR="002716B8" w:rsidRPr="00912D37" w:rsidRDefault="00B9525C">
      <w:pPr>
        <w:tabs>
          <w:tab w:val="left" w:pos="1631"/>
        </w:tabs>
        <w:spacing w:before="94" w:line="318" w:lineRule="exact"/>
        <w:ind w:left="999"/>
        <w:rPr>
          <w:rFonts w:ascii="Arial" w:hAnsi="Arial"/>
          <w:sz w:val="20"/>
          <w:lang w:val="cs-CZ"/>
        </w:rPr>
      </w:pPr>
      <w:r w:rsidRPr="00912D37">
        <w:rPr>
          <w:lang w:val="cs-CZ"/>
        </w:rPr>
        <w:pict>
          <v:line id="_x0000_s1028" style="position:absolute;left:0;text-align:left;z-index:-251654144;mso-position-horizontal-relative:page" from="124.2pt,18.05pt" to="161.75pt,18.05pt" strokeweight=".17747mm">
            <w10:wrap anchorx="page"/>
          </v:line>
        </w:pict>
      </w:r>
      <w:r w:rsidRPr="00912D37">
        <w:rPr>
          <w:rFonts w:ascii="Arial" w:hAnsi="Arial"/>
          <w:sz w:val="20"/>
          <w:lang w:val="cs-CZ"/>
        </w:rPr>
        <w:t>λ</w:t>
      </w:r>
      <w:r w:rsidRPr="00912D37">
        <w:rPr>
          <w:rFonts w:ascii="Arial" w:hAnsi="Arial"/>
          <w:spacing w:val="-1"/>
          <w:sz w:val="20"/>
          <w:lang w:val="cs-CZ"/>
        </w:rPr>
        <w:t xml:space="preserve"> </w:t>
      </w:r>
      <w:r w:rsidRPr="00912D37">
        <w:rPr>
          <w:rFonts w:ascii="Symbol" w:hAnsi="Symbol"/>
          <w:sz w:val="20"/>
          <w:lang w:val="cs-CZ"/>
        </w:rPr>
        <w:t></w:t>
      </w:r>
      <w:r w:rsidRPr="00912D37">
        <w:rPr>
          <w:sz w:val="20"/>
          <w:lang w:val="cs-CZ"/>
        </w:rPr>
        <w:tab/>
      </w:r>
      <w:r w:rsidRPr="00912D37">
        <w:rPr>
          <w:rFonts w:ascii="Arial" w:hAnsi="Arial"/>
          <w:position w:val="13"/>
          <w:sz w:val="20"/>
          <w:lang w:val="cs-CZ"/>
        </w:rPr>
        <w:t>N</w:t>
      </w:r>
    </w:p>
    <w:p w:rsidR="002716B8" w:rsidRPr="00912D37" w:rsidRDefault="00B9525C">
      <w:pPr>
        <w:spacing w:line="202" w:lineRule="exact"/>
        <w:ind w:left="1333"/>
        <w:rPr>
          <w:rFonts w:ascii="Arial" w:hAnsi="Arial"/>
          <w:sz w:val="20"/>
          <w:lang w:val="cs-CZ"/>
        </w:rPr>
      </w:pPr>
      <w:r w:rsidRPr="00912D37">
        <w:rPr>
          <w:rFonts w:ascii="Arial" w:hAnsi="Arial"/>
          <w:sz w:val="20"/>
          <w:lang w:val="cs-CZ"/>
        </w:rPr>
        <w:t xml:space="preserve">l </w:t>
      </w:r>
      <w:r w:rsidRPr="00912D37">
        <w:rPr>
          <w:rFonts w:ascii="Symbol" w:hAnsi="Symbol"/>
          <w:sz w:val="20"/>
          <w:lang w:val="cs-CZ"/>
        </w:rPr>
        <w:t></w:t>
      </w:r>
      <w:r w:rsidRPr="00912D37">
        <w:rPr>
          <w:sz w:val="20"/>
          <w:lang w:val="cs-CZ"/>
        </w:rPr>
        <w:t xml:space="preserve"> </w:t>
      </w:r>
      <w:r w:rsidRPr="00912D37">
        <w:rPr>
          <w:rFonts w:ascii="Arial" w:hAnsi="Arial"/>
          <w:sz w:val="20"/>
          <w:lang w:val="cs-CZ"/>
        </w:rPr>
        <w:t>0,01</w:t>
      </w:r>
      <w:r w:rsidRPr="00912D37">
        <w:rPr>
          <w:rFonts w:ascii="Symbol" w:hAnsi="Symbol"/>
          <w:sz w:val="20"/>
          <w:lang w:val="cs-CZ"/>
        </w:rPr>
        <w:t></w:t>
      </w:r>
      <w:r w:rsidRPr="00912D37">
        <w:rPr>
          <w:rFonts w:ascii="Arial" w:hAnsi="Arial"/>
          <w:sz w:val="20"/>
          <w:lang w:val="cs-CZ"/>
        </w:rPr>
        <w:t>P</w:t>
      </w:r>
    </w:p>
    <w:p w:rsidR="002716B8" w:rsidRPr="00912D37" w:rsidRDefault="00B9525C">
      <w:pPr>
        <w:pStyle w:val="Zkladntext"/>
        <w:spacing w:before="192"/>
        <w:ind w:left="999"/>
        <w:rPr>
          <w:lang w:val="cs-CZ"/>
        </w:rPr>
      </w:pPr>
      <w:r w:rsidRPr="00912D37">
        <w:rPr>
          <w:lang w:val="cs-CZ"/>
        </w:rPr>
        <w:br w:type="column"/>
      </w:r>
      <w:r w:rsidRPr="00912D37">
        <w:rPr>
          <w:lang w:val="cs-CZ"/>
        </w:rPr>
        <w:t>[rok</w:t>
      </w:r>
      <w:r w:rsidRPr="00912D37">
        <w:rPr>
          <w:vertAlign w:val="superscript"/>
          <w:lang w:val="cs-CZ"/>
        </w:rPr>
        <w:t>-</w:t>
      </w:r>
      <w:proofErr w:type="gramStart"/>
      <w:r w:rsidRPr="00912D37">
        <w:rPr>
          <w:vertAlign w:val="superscript"/>
          <w:lang w:val="cs-CZ"/>
        </w:rPr>
        <w:t>1</w:t>
      </w:r>
      <w:r w:rsidRPr="00912D37">
        <w:rPr>
          <w:lang w:val="cs-CZ"/>
        </w:rPr>
        <w:t xml:space="preserve"> </w:t>
      </w:r>
      <w:r w:rsidRPr="00912D37">
        <w:rPr>
          <w:vertAlign w:val="superscript"/>
          <w:lang w:val="cs-CZ"/>
        </w:rPr>
        <w:t>.</w:t>
      </w:r>
      <w:proofErr w:type="gramEnd"/>
      <w:r w:rsidRPr="00912D37">
        <w:rPr>
          <w:lang w:val="cs-CZ"/>
        </w:rPr>
        <w:t xml:space="preserve"> (100 </w:t>
      </w:r>
      <w:proofErr w:type="gramStart"/>
      <w:r w:rsidRPr="00912D37">
        <w:rPr>
          <w:lang w:val="cs-CZ"/>
        </w:rPr>
        <w:t>km)</w:t>
      </w:r>
      <w:r w:rsidRPr="00912D37">
        <w:rPr>
          <w:vertAlign w:val="superscript"/>
          <w:lang w:val="cs-CZ"/>
        </w:rPr>
        <w:t>-</w:t>
      </w:r>
      <w:proofErr w:type="gramEnd"/>
      <w:r w:rsidRPr="00912D37">
        <w:rPr>
          <w:vertAlign w:val="superscript"/>
          <w:lang w:val="cs-CZ"/>
        </w:rPr>
        <w:t>1</w:t>
      </w:r>
      <w:r w:rsidRPr="00912D37">
        <w:rPr>
          <w:lang w:val="cs-CZ"/>
        </w:rPr>
        <w:t>]</w:t>
      </w:r>
    </w:p>
    <w:p w:rsidR="002716B8" w:rsidRPr="00912D37" w:rsidRDefault="002716B8">
      <w:pPr>
        <w:rPr>
          <w:lang w:val="cs-CZ"/>
        </w:rPr>
        <w:sectPr w:rsidR="002716B8" w:rsidRPr="00912D37">
          <w:type w:val="continuous"/>
          <w:pgSz w:w="11900" w:h="16840"/>
          <w:pgMar w:top="1600" w:right="560" w:bottom="280" w:left="1160" w:header="708" w:footer="708" w:gutter="0"/>
          <w:cols w:num="2" w:space="708" w:equalWidth="0">
            <w:col w:w="2110" w:space="2810"/>
            <w:col w:w="5260"/>
          </w:cols>
        </w:sectPr>
      </w:pPr>
    </w:p>
    <w:p w:rsidR="002716B8" w:rsidRPr="00912D37" w:rsidRDefault="00B9525C">
      <w:pPr>
        <w:pStyle w:val="Zkladntext"/>
        <w:spacing w:before="34"/>
        <w:ind w:left="964"/>
        <w:rPr>
          <w:lang w:val="cs-CZ"/>
        </w:rPr>
      </w:pPr>
      <w:r w:rsidRPr="00912D37">
        <w:rPr>
          <w:lang w:val="cs-CZ"/>
        </w:rPr>
        <w:t>N = poče</w:t>
      </w:r>
      <w:r w:rsidRPr="00912D37">
        <w:rPr>
          <w:lang w:val="cs-CZ"/>
        </w:rPr>
        <w:t>t prostojů,</w:t>
      </w:r>
    </w:p>
    <w:p w:rsidR="002716B8" w:rsidRPr="00912D37" w:rsidRDefault="00B9525C">
      <w:pPr>
        <w:pStyle w:val="Zkladntext"/>
        <w:ind w:left="963" w:right="5311"/>
        <w:rPr>
          <w:lang w:val="cs-CZ"/>
        </w:rPr>
      </w:pPr>
      <w:r w:rsidRPr="00912D37">
        <w:rPr>
          <w:lang w:val="cs-CZ"/>
        </w:rPr>
        <w:t>l = délka vedení příslušného typu [km], P = délka sledovaného období [rok].</w:t>
      </w:r>
    </w:p>
    <w:p w:rsidR="002716B8" w:rsidRPr="00912D37" w:rsidRDefault="00B9525C">
      <w:pPr>
        <w:pStyle w:val="Zkladntext"/>
        <w:spacing w:before="1"/>
        <w:ind w:left="255"/>
        <w:rPr>
          <w:lang w:val="cs-CZ"/>
        </w:rPr>
      </w:pPr>
      <w:r w:rsidRPr="00912D37">
        <w:rPr>
          <w:lang w:val="cs-CZ"/>
        </w:rPr>
        <w:t>Pro střední dobu prostoje platí:</w:t>
      </w:r>
    </w:p>
    <w:p w:rsidR="002716B8" w:rsidRPr="00912D37" w:rsidRDefault="002716B8">
      <w:pPr>
        <w:pStyle w:val="Zkladntext"/>
        <w:spacing w:before="8"/>
        <w:rPr>
          <w:sz w:val="25"/>
          <w:lang w:val="cs-CZ"/>
        </w:rPr>
      </w:pPr>
    </w:p>
    <w:p w:rsidR="002716B8" w:rsidRPr="00912D37" w:rsidRDefault="002716B8">
      <w:pPr>
        <w:rPr>
          <w:sz w:val="25"/>
          <w:lang w:val="cs-CZ"/>
        </w:rPr>
        <w:sectPr w:rsidR="002716B8" w:rsidRPr="00912D37">
          <w:type w:val="continuous"/>
          <w:pgSz w:w="11900" w:h="16840"/>
          <w:pgMar w:top="1600" w:right="560" w:bottom="280" w:left="1160" w:header="708" w:footer="708" w:gutter="0"/>
          <w:cols w:space="708"/>
        </w:sectPr>
      </w:pPr>
    </w:p>
    <w:p w:rsidR="002716B8" w:rsidRPr="00912D37" w:rsidRDefault="00B9525C">
      <w:pPr>
        <w:pStyle w:val="Zkladntext"/>
        <w:spacing w:line="157" w:lineRule="exact"/>
        <w:ind w:left="1386"/>
        <w:rPr>
          <w:sz w:val="15"/>
          <w:lang w:val="cs-CZ"/>
        </w:rPr>
      </w:pPr>
      <w:r w:rsidRPr="00912D37">
        <w:rPr>
          <w:position w:val="-2"/>
          <w:sz w:val="15"/>
          <w:lang w:val="cs-CZ"/>
        </w:rPr>
      </w:r>
      <w:r w:rsidRPr="00912D37">
        <w:rPr>
          <w:position w:val="-2"/>
          <w:sz w:val="15"/>
          <w:lang w:val="cs-CZ"/>
        </w:rPr>
        <w:pict>
          <v:shape id="_x0000_s1027" type="#_x0000_t202" style="width:5.1pt;height:7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2716B8" w:rsidRDefault="00B9525C">
                  <w:pPr>
                    <w:spacing w:line="158" w:lineRule="exact"/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sz w:val="14"/>
                    </w:rPr>
                    <w:t>N</w:t>
                  </w:r>
                </w:p>
              </w:txbxContent>
            </v:textbox>
            <w10:anchorlock/>
          </v:shape>
        </w:pict>
      </w:r>
    </w:p>
    <w:p w:rsidR="002716B8" w:rsidRPr="00912D37" w:rsidRDefault="00B9525C">
      <w:pPr>
        <w:spacing w:line="318" w:lineRule="exact"/>
        <w:ind w:left="1305" w:right="3794"/>
        <w:jc w:val="center"/>
        <w:rPr>
          <w:rFonts w:ascii="Arial" w:hAnsi="Arial"/>
          <w:sz w:val="14"/>
          <w:lang w:val="cs-CZ"/>
        </w:rPr>
      </w:pPr>
      <w:r w:rsidRPr="00912D37">
        <w:rPr>
          <w:rFonts w:ascii="Symbol" w:hAnsi="Symbol"/>
          <w:spacing w:val="31"/>
          <w:sz w:val="32"/>
          <w:lang w:val="cs-CZ"/>
        </w:rPr>
        <w:t></w:t>
      </w:r>
      <w:r w:rsidRPr="00912D37">
        <w:rPr>
          <w:rFonts w:ascii="Arial" w:hAnsi="Arial"/>
          <w:spacing w:val="11"/>
          <w:position w:val="5"/>
          <w:sz w:val="20"/>
          <w:lang w:val="cs-CZ"/>
        </w:rPr>
        <w:t>t</w:t>
      </w:r>
      <w:r w:rsidRPr="00912D37">
        <w:rPr>
          <w:rFonts w:ascii="Arial" w:hAnsi="Arial"/>
          <w:sz w:val="14"/>
          <w:lang w:val="cs-CZ"/>
        </w:rPr>
        <w:t>i</w:t>
      </w:r>
    </w:p>
    <w:p w:rsidR="002716B8" w:rsidRPr="00912D37" w:rsidRDefault="00B9525C">
      <w:pPr>
        <w:spacing w:before="28" w:line="141" w:lineRule="auto"/>
        <w:ind w:left="997"/>
        <w:rPr>
          <w:rFonts w:ascii="Arial" w:hAnsi="Arial"/>
          <w:sz w:val="14"/>
          <w:lang w:val="cs-CZ"/>
        </w:rPr>
      </w:pPr>
      <w:r w:rsidRPr="00912D37">
        <w:rPr>
          <w:rFonts w:ascii="Arial" w:hAnsi="Arial"/>
          <w:position w:val="-7"/>
          <w:sz w:val="20"/>
          <w:lang w:val="cs-CZ"/>
        </w:rPr>
        <w:t xml:space="preserve">τ </w:t>
      </w:r>
      <w:r w:rsidRPr="00912D37">
        <w:rPr>
          <w:rFonts w:ascii="Symbol" w:hAnsi="Symbol"/>
          <w:position w:val="-7"/>
          <w:sz w:val="20"/>
          <w:lang w:val="cs-CZ"/>
        </w:rPr>
        <w:t></w:t>
      </w:r>
      <w:r w:rsidRPr="00912D37">
        <w:rPr>
          <w:sz w:val="20"/>
          <w:u w:val="single"/>
          <w:lang w:val="cs-CZ"/>
        </w:rPr>
        <w:t xml:space="preserve"> </w:t>
      </w:r>
      <w:r w:rsidRPr="00912D37">
        <w:rPr>
          <w:rFonts w:ascii="Arial" w:hAnsi="Arial"/>
          <w:sz w:val="14"/>
          <w:u w:val="single"/>
          <w:lang w:val="cs-CZ"/>
        </w:rPr>
        <w:t>i</w:t>
      </w:r>
      <w:r w:rsidRPr="00912D37">
        <w:rPr>
          <w:rFonts w:ascii="Symbol" w:hAnsi="Symbol"/>
          <w:sz w:val="14"/>
          <w:u w:val="single"/>
          <w:lang w:val="cs-CZ"/>
        </w:rPr>
        <w:t></w:t>
      </w:r>
      <w:r w:rsidRPr="00912D37">
        <w:rPr>
          <w:rFonts w:ascii="Arial" w:hAnsi="Arial"/>
          <w:sz w:val="14"/>
          <w:u w:val="single"/>
          <w:lang w:val="cs-CZ"/>
        </w:rPr>
        <w:t xml:space="preserve">1 </w:t>
      </w:r>
    </w:p>
    <w:p w:rsidR="002716B8" w:rsidRPr="00912D37" w:rsidRDefault="00B9525C">
      <w:pPr>
        <w:spacing w:line="201" w:lineRule="exact"/>
        <w:ind w:right="2469"/>
        <w:jc w:val="center"/>
        <w:rPr>
          <w:rFonts w:ascii="Arial"/>
          <w:sz w:val="20"/>
          <w:lang w:val="cs-CZ"/>
        </w:rPr>
      </w:pPr>
      <w:r w:rsidRPr="00912D37">
        <w:rPr>
          <w:rFonts w:ascii="Arial"/>
          <w:sz w:val="20"/>
          <w:lang w:val="cs-CZ"/>
        </w:rPr>
        <w:t>N</w:t>
      </w:r>
    </w:p>
    <w:p w:rsidR="002716B8" w:rsidRPr="00912D37" w:rsidRDefault="00B9525C">
      <w:pPr>
        <w:pStyle w:val="Zkladntext"/>
        <w:spacing w:line="274" w:lineRule="exact"/>
        <w:ind w:left="963"/>
        <w:rPr>
          <w:lang w:val="cs-CZ"/>
        </w:rPr>
      </w:pPr>
      <w:r w:rsidRPr="00912D37">
        <w:rPr>
          <w:lang w:val="cs-CZ"/>
        </w:rPr>
        <w:t>N = počet prostojů prvku příslušného typu,</w:t>
      </w:r>
    </w:p>
    <w:p w:rsidR="002716B8" w:rsidRPr="00912D37" w:rsidRDefault="00B9525C">
      <w:pPr>
        <w:pStyle w:val="Zkladntext"/>
        <w:ind w:left="963"/>
        <w:rPr>
          <w:lang w:val="cs-CZ"/>
        </w:rPr>
      </w:pPr>
      <w:r w:rsidRPr="00912D37">
        <w:rPr>
          <w:lang w:val="cs-CZ"/>
        </w:rPr>
        <w:t>t = doba prostoje prvku příslušného typu [hod].</w:t>
      </w:r>
    </w:p>
    <w:p w:rsidR="002716B8" w:rsidRPr="00912D37" w:rsidRDefault="00B9525C">
      <w:pPr>
        <w:pStyle w:val="Zkladntext"/>
        <w:rPr>
          <w:sz w:val="26"/>
          <w:lang w:val="cs-CZ"/>
        </w:rPr>
      </w:pPr>
      <w:r w:rsidRPr="00912D37">
        <w:rPr>
          <w:lang w:val="cs-CZ"/>
        </w:rPr>
        <w:br w:type="column"/>
      </w:r>
    </w:p>
    <w:p w:rsidR="002716B8" w:rsidRPr="00912D37" w:rsidRDefault="00B9525C">
      <w:pPr>
        <w:pStyle w:val="Zkladntext"/>
        <w:spacing w:before="154"/>
        <w:ind w:left="380"/>
        <w:rPr>
          <w:lang w:val="cs-CZ"/>
        </w:rPr>
      </w:pPr>
      <w:r w:rsidRPr="00912D37">
        <w:rPr>
          <w:lang w:val="cs-CZ"/>
        </w:rPr>
        <w:t>[hod]</w:t>
      </w:r>
    </w:p>
    <w:p w:rsidR="002716B8" w:rsidRPr="00912D37" w:rsidRDefault="002716B8">
      <w:pPr>
        <w:rPr>
          <w:lang w:val="cs-CZ"/>
        </w:rPr>
        <w:sectPr w:rsidR="002716B8" w:rsidRPr="00912D37">
          <w:type w:val="continuous"/>
          <w:pgSz w:w="11900" w:h="16840"/>
          <w:pgMar w:top="1600" w:right="560" w:bottom="280" w:left="1160" w:header="708" w:footer="708" w:gutter="0"/>
          <w:cols w:num="2" w:space="708" w:equalWidth="0">
            <w:col w:w="5500" w:space="40"/>
            <w:col w:w="4640"/>
          </w:cols>
        </w:sectPr>
      </w:pPr>
    </w:p>
    <w:p w:rsidR="002716B8" w:rsidRPr="00912D37" w:rsidRDefault="00B9525C">
      <w:pPr>
        <w:pStyle w:val="Nadpis1"/>
        <w:numPr>
          <w:ilvl w:val="0"/>
          <w:numId w:val="13"/>
        </w:numPr>
        <w:tabs>
          <w:tab w:val="left" w:pos="687"/>
          <w:tab w:val="left" w:pos="688"/>
        </w:tabs>
        <w:spacing w:before="71"/>
        <w:ind w:left="688" w:hanging="432"/>
        <w:rPr>
          <w:sz w:val="32"/>
          <w:lang w:val="cs-CZ"/>
        </w:rPr>
      </w:pPr>
      <w:bookmarkStart w:id="36" w:name="_TOC_250010"/>
      <w:r w:rsidRPr="00912D37">
        <w:rPr>
          <w:lang w:val="cs-CZ"/>
        </w:rPr>
        <w:lastRenderedPageBreak/>
        <w:t>Nepřetržitost distribuce a rušení napěťovými</w:t>
      </w:r>
      <w:r w:rsidRPr="00912D37">
        <w:rPr>
          <w:spacing w:val="-4"/>
          <w:lang w:val="cs-CZ"/>
        </w:rPr>
        <w:t xml:space="preserve"> </w:t>
      </w:r>
      <w:bookmarkEnd w:id="36"/>
      <w:r w:rsidRPr="00912D37">
        <w:rPr>
          <w:lang w:val="cs-CZ"/>
        </w:rPr>
        <w:t>poklesy</w:t>
      </w:r>
    </w:p>
    <w:p w:rsidR="002716B8" w:rsidRPr="00912D37" w:rsidRDefault="002716B8">
      <w:pPr>
        <w:pStyle w:val="Zkladntext"/>
        <w:spacing w:before="7"/>
        <w:rPr>
          <w:b/>
          <w:sz w:val="43"/>
          <w:lang w:val="cs-CZ"/>
        </w:rPr>
      </w:pPr>
    </w:p>
    <w:p w:rsidR="002716B8" w:rsidRPr="00912D37" w:rsidRDefault="00B9525C">
      <w:pPr>
        <w:spacing w:line="242" w:lineRule="auto"/>
        <w:ind w:left="255" w:right="954"/>
        <w:rPr>
          <w:b/>
          <w:sz w:val="24"/>
          <w:lang w:val="cs-CZ"/>
        </w:rPr>
      </w:pPr>
      <w:r w:rsidRPr="00912D37">
        <w:rPr>
          <w:sz w:val="24"/>
          <w:lang w:val="cs-CZ"/>
        </w:rPr>
        <w:t>Při sledování a hodnocení poklesů napětí</w:t>
      </w:r>
      <w:r w:rsidRPr="00912D37">
        <w:rPr>
          <w:sz w:val="24"/>
          <w:vertAlign w:val="superscript"/>
          <w:lang w:val="cs-CZ"/>
        </w:rPr>
        <w:t>7</w:t>
      </w:r>
      <w:r w:rsidRPr="00912D37">
        <w:rPr>
          <w:sz w:val="24"/>
          <w:lang w:val="cs-CZ"/>
        </w:rPr>
        <w:t xml:space="preserve"> použije </w:t>
      </w:r>
      <w:r w:rsidRPr="00912D37">
        <w:rPr>
          <w:b/>
          <w:sz w:val="24"/>
          <w:lang w:val="cs-CZ"/>
        </w:rPr>
        <w:t xml:space="preserve">PLDS </w:t>
      </w:r>
      <w:r w:rsidRPr="00912D37">
        <w:rPr>
          <w:sz w:val="24"/>
          <w:lang w:val="cs-CZ"/>
        </w:rPr>
        <w:t xml:space="preserve">následující členění podle TAB.3. Požadavky na přístroje pro sledování těchto jevů jsou uvedeny v </w:t>
      </w:r>
      <w:r w:rsidRPr="00912D37">
        <w:rPr>
          <w:b/>
          <w:sz w:val="24"/>
          <w:lang w:val="cs-CZ"/>
        </w:rPr>
        <w:t>Příloze 3 PPLDS “Kvalita elektřiny v LDS a způsoby jejího zjišťování a hodnocení”</w:t>
      </w:r>
    </w:p>
    <w:p w:rsidR="002716B8" w:rsidRPr="00912D37" w:rsidRDefault="002716B8">
      <w:pPr>
        <w:pStyle w:val="Zkladntext"/>
        <w:spacing w:before="8"/>
        <w:rPr>
          <w:b/>
          <w:sz w:val="23"/>
          <w:lang w:val="cs-CZ"/>
        </w:rPr>
      </w:pPr>
    </w:p>
    <w:p w:rsidR="002716B8" w:rsidRPr="00912D37" w:rsidRDefault="00B9525C">
      <w:pPr>
        <w:pStyle w:val="Nadpis3"/>
        <w:spacing w:after="4"/>
        <w:ind w:left="2466" w:right="3062" w:firstLine="0"/>
        <w:jc w:val="center"/>
        <w:rPr>
          <w:lang w:val="cs-CZ"/>
        </w:rPr>
      </w:pPr>
      <w:r w:rsidRPr="00912D37">
        <w:rPr>
          <w:lang w:val="cs-CZ"/>
        </w:rPr>
        <w:t>TAB.3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010"/>
        <w:gridCol w:w="1005"/>
        <w:gridCol w:w="880"/>
        <w:gridCol w:w="1005"/>
        <w:gridCol w:w="1007"/>
        <w:gridCol w:w="1007"/>
        <w:gridCol w:w="1134"/>
        <w:gridCol w:w="1132"/>
      </w:tblGrid>
      <w:tr w:rsidR="002716B8" w:rsidRPr="00912D37">
        <w:trPr>
          <w:trHeight w:val="873"/>
        </w:trPr>
        <w:tc>
          <w:tcPr>
            <w:tcW w:w="1135" w:type="dxa"/>
            <w:tcBorders>
              <w:bottom w:val="nil"/>
            </w:tcBorders>
          </w:tcPr>
          <w:p w:rsidR="002716B8" w:rsidRPr="00912D37" w:rsidRDefault="00B9525C">
            <w:pPr>
              <w:pStyle w:val="TableParagraph"/>
              <w:spacing w:line="278" w:lineRule="auto"/>
              <w:ind w:left="107" w:right="79"/>
              <w:rPr>
                <w:rFonts w:ascii="Calibri" w:hAnsi="Calibri"/>
                <w:b/>
                <w:i/>
                <w:sz w:val="24"/>
                <w:lang w:val="cs-CZ"/>
              </w:rPr>
            </w:pPr>
            <w:r w:rsidRPr="00912D37">
              <w:rPr>
                <w:rFonts w:ascii="Calibri" w:hAnsi="Calibri"/>
                <w:b/>
                <w:sz w:val="24"/>
                <w:lang w:val="cs-CZ"/>
              </w:rPr>
              <w:t xml:space="preserve">Zbytkové napětí </w:t>
            </w:r>
            <w:r w:rsidRPr="00912D37">
              <w:rPr>
                <w:rFonts w:ascii="Calibri" w:hAnsi="Calibri"/>
                <w:b/>
                <w:i/>
                <w:sz w:val="24"/>
                <w:lang w:val="cs-CZ"/>
              </w:rPr>
              <w:t>u</w:t>
            </w:r>
          </w:p>
          <w:p w:rsidR="002716B8" w:rsidRPr="00912D37" w:rsidRDefault="00B9525C">
            <w:pPr>
              <w:pStyle w:val="TableParagraph"/>
              <w:spacing w:line="174" w:lineRule="exact"/>
              <w:ind w:left="107"/>
              <w:rPr>
                <w:rFonts w:ascii="Calibri"/>
                <w:b/>
                <w:sz w:val="24"/>
                <w:lang w:val="cs-CZ"/>
              </w:rPr>
            </w:pPr>
            <w:r w:rsidRPr="00912D37">
              <w:rPr>
                <w:rFonts w:ascii="Calibri"/>
                <w:b/>
                <w:sz w:val="24"/>
                <w:lang w:val="cs-CZ"/>
              </w:rPr>
              <w:t>[%]</w:t>
            </w:r>
          </w:p>
        </w:tc>
        <w:tc>
          <w:tcPr>
            <w:tcW w:w="8180" w:type="dxa"/>
            <w:gridSpan w:val="8"/>
          </w:tcPr>
          <w:p w:rsidR="002716B8" w:rsidRPr="00912D37" w:rsidRDefault="00B9525C">
            <w:pPr>
              <w:pStyle w:val="TableParagraph"/>
              <w:spacing w:line="292" w:lineRule="exact"/>
              <w:ind w:left="3419" w:right="3402"/>
              <w:jc w:val="center"/>
              <w:rPr>
                <w:rFonts w:ascii="Calibri" w:hAnsi="Calibri"/>
                <w:b/>
                <w:i/>
                <w:sz w:val="24"/>
                <w:lang w:val="cs-CZ"/>
              </w:rPr>
            </w:pPr>
            <w:r w:rsidRPr="00912D37">
              <w:rPr>
                <w:rFonts w:ascii="Calibri" w:hAnsi="Calibri"/>
                <w:b/>
                <w:sz w:val="24"/>
                <w:lang w:val="cs-CZ"/>
              </w:rPr>
              <w:t xml:space="preserve">Doba trvání </w:t>
            </w:r>
            <w:r w:rsidRPr="00912D37">
              <w:rPr>
                <w:rFonts w:ascii="Calibri" w:hAnsi="Calibri"/>
                <w:b/>
                <w:i/>
                <w:sz w:val="24"/>
                <w:lang w:val="cs-CZ"/>
              </w:rPr>
              <w:t>t</w:t>
            </w:r>
          </w:p>
          <w:p w:rsidR="002716B8" w:rsidRPr="00912D37" w:rsidRDefault="00B9525C">
            <w:pPr>
              <w:pStyle w:val="TableParagraph"/>
              <w:spacing w:before="45"/>
              <w:ind w:left="3414" w:right="3402"/>
              <w:jc w:val="center"/>
              <w:rPr>
                <w:rFonts w:ascii="Calibri"/>
                <w:b/>
                <w:sz w:val="24"/>
                <w:lang w:val="cs-CZ"/>
              </w:rPr>
            </w:pPr>
            <w:r w:rsidRPr="00912D37">
              <w:rPr>
                <w:rFonts w:ascii="Calibri"/>
                <w:b/>
                <w:sz w:val="24"/>
                <w:lang w:val="cs-CZ"/>
              </w:rPr>
              <w:t>[</w:t>
            </w:r>
            <w:proofErr w:type="spellStart"/>
            <w:r w:rsidRPr="00912D37">
              <w:rPr>
                <w:rFonts w:ascii="Calibri"/>
                <w:b/>
                <w:sz w:val="24"/>
                <w:lang w:val="cs-CZ"/>
              </w:rPr>
              <w:t>ms</w:t>
            </w:r>
            <w:proofErr w:type="spellEnd"/>
            <w:r w:rsidRPr="00912D37">
              <w:rPr>
                <w:rFonts w:ascii="Calibri"/>
                <w:b/>
                <w:sz w:val="24"/>
                <w:lang w:val="cs-CZ"/>
              </w:rPr>
              <w:t>]</w:t>
            </w:r>
          </w:p>
        </w:tc>
      </w:tr>
      <w:tr w:rsidR="002716B8" w:rsidRPr="00912D37">
        <w:trPr>
          <w:trHeight w:val="315"/>
        </w:trPr>
        <w:tc>
          <w:tcPr>
            <w:tcW w:w="1135" w:type="dxa"/>
            <w:vMerge w:val="restart"/>
            <w:tcBorders>
              <w:top w:val="nil"/>
              <w:right w:val="single" w:sz="4" w:space="0" w:color="B2A1C7"/>
            </w:tcBorders>
          </w:tcPr>
          <w:p w:rsidR="002716B8" w:rsidRPr="00912D37" w:rsidRDefault="002716B8">
            <w:pPr>
              <w:pStyle w:val="TableParagraph"/>
              <w:rPr>
                <w:rFonts w:ascii="Times New Roman"/>
                <w:lang w:val="cs-CZ"/>
              </w:rPr>
            </w:pPr>
          </w:p>
        </w:tc>
        <w:tc>
          <w:tcPr>
            <w:tcW w:w="1010" w:type="dxa"/>
            <w:tcBorders>
              <w:left w:val="single" w:sz="4" w:space="0" w:color="B2A1C7"/>
              <w:bottom w:val="nil"/>
              <w:right w:val="single" w:sz="4" w:space="0" w:color="B2A1C7"/>
            </w:tcBorders>
            <w:shd w:val="clear" w:color="auto" w:fill="CCC0D9"/>
          </w:tcPr>
          <w:p w:rsidR="002716B8" w:rsidRPr="00912D37" w:rsidRDefault="00B9525C">
            <w:pPr>
              <w:pStyle w:val="TableParagraph"/>
              <w:spacing w:before="3" w:line="292" w:lineRule="exact"/>
              <w:ind w:left="107"/>
              <w:rPr>
                <w:rFonts w:ascii="Symbol" w:hAnsi="Symbol"/>
                <w:sz w:val="24"/>
                <w:lang w:val="cs-CZ"/>
              </w:rPr>
            </w:pPr>
            <w:r w:rsidRPr="00912D37">
              <w:rPr>
                <w:rFonts w:ascii="Calibri" w:hAnsi="Calibri"/>
                <w:b/>
                <w:sz w:val="24"/>
                <w:lang w:val="cs-CZ"/>
              </w:rPr>
              <w:t xml:space="preserve">10 </w:t>
            </w:r>
            <w:r w:rsidRPr="00912D37">
              <w:rPr>
                <w:rFonts w:ascii="Symbol" w:hAnsi="Symbol"/>
                <w:sz w:val="24"/>
                <w:lang w:val="cs-CZ"/>
              </w:rPr>
              <w:t></w:t>
            </w:r>
            <w:r w:rsidRPr="00912D37">
              <w:rPr>
                <w:rFonts w:ascii="Times New Roman" w:hAnsi="Times New Roman"/>
                <w:sz w:val="24"/>
                <w:lang w:val="cs-CZ"/>
              </w:rPr>
              <w:t xml:space="preserve"> </w:t>
            </w:r>
            <w:r w:rsidRPr="00912D37">
              <w:rPr>
                <w:rFonts w:ascii="Calibri" w:hAnsi="Calibri"/>
                <w:b/>
                <w:i/>
                <w:sz w:val="24"/>
                <w:lang w:val="cs-CZ"/>
              </w:rPr>
              <w:t xml:space="preserve">t </w:t>
            </w:r>
            <w:r w:rsidRPr="00912D37">
              <w:rPr>
                <w:rFonts w:ascii="Symbol" w:hAnsi="Symbol"/>
                <w:sz w:val="24"/>
                <w:lang w:val="cs-CZ"/>
              </w:rPr>
              <w:t></w:t>
            </w:r>
          </w:p>
        </w:tc>
        <w:tc>
          <w:tcPr>
            <w:tcW w:w="1005" w:type="dxa"/>
            <w:tcBorders>
              <w:left w:val="single" w:sz="4" w:space="0" w:color="B2A1C7"/>
              <w:bottom w:val="nil"/>
              <w:right w:val="single" w:sz="4" w:space="0" w:color="B2A1C7"/>
            </w:tcBorders>
            <w:shd w:val="clear" w:color="auto" w:fill="CCC0D9"/>
          </w:tcPr>
          <w:p w:rsidR="002716B8" w:rsidRPr="00912D37" w:rsidRDefault="00B9525C">
            <w:pPr>
              <w:pStyle w:val="TableParagraph"/>
              <w:spacing w:before="3" w:line="292" w:lineRule="exact"/>
              <w:ind w:left="108"/>
              <w:rPr>
                <w:rFonts w:ascii="Calibri" w:hAnsi="Calibri"/>
                <w:b/>
                <w:i/>
                <w:sz w:val="24"/>
                <w:lang w:val="cs-CZ"/>
              </w:rPr>
            </w:pPr>
            <w:r w:rsidRPr="00912D37">
              <w:rPr>
                <w:rFonts w:ascii="Calibri" w:hAnsi="Calibri"/>
                <w:b/>
                <w:sz w:val="24"/>
                <w:lang w:val="cs-CZ"/>
              </w:rPr>
              <w:t xml:space="preserve">100 </w:t>
            </w:r>
            <w:r w:rsidRPr="00912D37">
              <w:rPr>
                <w:rFonts w:ascii="Symbol" w:hAnsi="Symbol"/>
                <w:sz w:val="24"/>
                <w:lang w:val="cs-CZ"/>
              </w:rPr>
              <w:t></w:t>
            </w:r>
            <w:r w:rsidRPr="00912D37">
              <w:rPr>
                <w:rFonts w:ascii="Times New Roman" w:hAnsi="Times New Roman"/>
                <w:sz w:val="24"/>
                <w:lang w:val="cs-CZ"/>
              </w:rPr>
              <w:t xml:space="preserve"> </w:t>
            </w:r>
            <w:r w:rsidRPr="00912D37">
              <w:rPr>
                <w:rFonts w:ascii="Calibri" w:hAnsi="Calibri"/>
                <w:b/>
                <w:i/>
                <w:sz w:val="24"/>
                <w:lang w:val="cs-CZ"/>
              </w:rPr>
              <w:t>t</w:t>
            </w:r>
          </w:p>
        </w:tc>
        <w:tc>
          <w:tcPr>
            <w:tcW w:w="880" w:type="dxa"/>
            <w:tcBorders>
              <w:left w:val="single" w:sz="4" w:space="0" w:color="B2A1C7"/>
              <w:bottom w:val="nil"/>
            </w:tcBorders>
          </w:tcPr>
          <w:p w:rsidR="002716B8" w:rsidRPr="00912D37" w:rsidRDefault="00B9525C">
            <w:pPr>
              <w:pStyle w:val="TableParagraph"/>
              <w:spacing w:before="1"/>
              <w:ind w:left="108"/>
              <w:rPr>
                <w:rFonts w:ascii="Calibri"/>
                <w:b/>
                <w:sz w:val="24"/>
                <w:lang w:val="cs-CZ"/>
              </w:rPr>
            </w:pPr>
            <w:r w:rsidRPr="00912D37">
              <w:rPr>
                <w:rFonts w:ascii="Calibri"/>
                <w:b/>
                <w:sz w:val="24"/>
                <w:lang w:val="cs-CZ"/>
              </w:rPr>
              <w:t>200 &lt;</w:t>
            </w:r>
          </w:p>
        </w:tc>
        <w:tc>
          <w:tcPr>
            <w:tcW w:w="1005" w:type="dxa"/>
            <w:tcBorders>
              <w:bottom w:val="nil"/>
            </w:tcBorders>
          </w:tcPr>
          <w:p w:rsidR="002716B8" w:rsidRPr="00912D37" w:rsidRDefault="00B9525C">
            <w:pPr>
              <w:pStyle w:val="TableParagraph"/>
              <w:spacing w:before="1"/>
              <w:ind w:left="11" w:right="106"/>
              <w:jc w:val="center"/>
              <w:rPr>
                <w:rFonts w:ascii="Calibri"/>
                <w:b/>
                <w:i/>
                <w:sz w:val="24"/>
                <w:lang w:val="cs-CZ"/>
              </w:rPr>
            </w:pPr>
            <w:r w:rsidRPr="00912D37">
              <w:rPr>
                <w:rFonts w:ascii="Calibri"/>
                <w:b/>
                <w:sz w:val="24"/>
                <w:lang w:val="cs-CZ"/>
              </w:rPr>
              <w:t xml:space="preserve">500 </w:t>
            </w:r>
            <w:proofErr w:type="gramStart"/>
            <w:r w:rsidRPr="00912D37">
              <w:rPr>
                <w:rFonts w:ascii="Calibri"/>
                <w:b/>
                <w:sz w:val="24"/>
                <w:lang w:val="cs-CZ"/>
              </w:rPr>
              <w:t xml:space="preserve">&lt; </w:t>
            </w:r>
            <w:r w:rsidRPr="00912D37">
              <w:rPr>
                <w:rFonts w:ascii="Calibri"/>
                <w:b/>
                <w:i/>
                <w:sz w:val="24"/>
                <w:lang w:val="cs-CZ"/>
              </w:rPr>
              <w:t>t</w:t>
            </w:r>
            <w:proofErr w:type="gramEnd"/>
          </w:p>
        </w:tc>
        <w:tc>
          <w:tcPr>
            <w:tcW w:w="1007" w:type="dxa"/>
            <w:tcBorders>
              <w:bottom w:val="nil"/>
            </w:tcBorders>
            <w:shd w:val="clear" w:color="auto" w:fill="CCC0D9"/>
          </w:tcPr>
          <w:p w:rsidR="002716B8" w:rsidRPr="00912D37" w:rsidRDefault="00B9525C">
            <w:pPr>
              <w:pStyle w:val="TableParagraph"/>
              <w:spacing w:before="1"/>
              <w:ind w:left="110"/>
              <w:rPr>
                <w:rFonts w:ascii="Calibri"/>
                <w:b/>
                <w:sz w:val="24"/>
                <w:lang w:val="cs-CZ"/>
              </w:rPr>
            </w:pPr>
            <w:r w:rsidRPr="00912D37">
              <w:rPr>
                <w:rFonts w:ascii="Calibri"/>
                <w:b/>
                <w:sz w:val="24"/>
                <w:lang w:val="cs-CZ"/>
              </w:rPr>
              <w:t>1 000 &lt;</w:t>
            </w:r>
          </w:p>
        </w:tc>
        <w:tc>
          <w:tcPr>
            <w:tcW w:w="1007" w:type="dxa"/>
            <w:tcBorders>
              <w:bottom w:val="nil"/>
            </w:tcBorders>
            <w:shd w:val="clear" w:color="auto" w:fill="CCC0D9"/>
          </w:tcPr>
          <w:p w:rsidR="002716B8" w:rsidRPr="00912D37" w:rsidRDefault="00B9525C">
            <w:pPr>
              <w:pStyle w:val="TableParagraph"/>
              <w:spacing w:before="1"/>
              <w:ind w:left="113"/>
              <w:rPr>
                <w:rFonts w:ascii="Calibri"/>
                <w:b/>
                <w:sz w:val="24"/>
                <w:lang w:val="cs-CZ"/>
              </w:rPr>
            </w:pPr>
            <w:r w:rsidRPr="00912D37">
              <w:rPr>
                <w:rFonts w:ascii="Calibri"/>
                <w:b/>
                <w:sz w:val="24"/>
                <w:lang w:val="cs-CZ"/>
              </w:rPr>
              <w:t>3 000 &lt;</w:t>
            </w:r>
          </w:p>
        </w:tc>
        <w:tc>
          <w:tcPr>
            <w:tcW w:w="1134" w:type="dxa"/>
            <w:tcBorders>
              <w:bottom w:val="nil"/>
            </w:tcBorders>
          </w:tcPr>
          <w:p w:rsidR="002716B8" w:rsidRPr="00912D37" w:rsidRDefault="00B9525C">
            <w:pPr>
              <w:pStyle w:val="TableParagraph"/>
              <w:spacing w:before="1"/>
              <w:ind w:left="112"/>
              <w:rPr>
                <w:rFonts w:ascii="Calibri"/>
                <w:b/>
                <w:i/>
                <w:sz w:val="24"/>
                <w:lang w:val="cs-CZ"/>
              </w:rPr>
            </w:pPr>
            <w:r w:rsidRPr="00912D37">
              <w:rPr>
                <w:rFonts w:ascii="Calibri"/>
                <w:b/>
                <w:sz w:val="24"/>
                <w:lang w:val="cs-CZ"/>
              </w:rPr>
              <w:t xml:space="preserve">5 000 </w:t>
            </w:r>
            <w:proofErr w:type="gramStart"/>
            <w:r w:rsidRPr="00912D37">
              <w:rPr>
                <w:rFonts w:ascii="Calibri"/>
                <w:b/>
                <w:sz w:val="24"/>
                <w:lang w:val="cs-CZ"/>
              </w:rPr>
              <w:t xml:space="preserve">&lt; </w:t>
            </w:r>
            <w:r w:rsidRPr="00912D37">
              <w:rPr>
                <w:rFonts w:ascii="Calibri"/>
                <w:b/>
                <w:i/>
                <w:sz w:val="24"/>
                <w:lang w:val="cs-CZ"/>
              </w:rPr>
              <w:t>t</w:t>
            </w:r>
            <w:proofErr w:type="gramEnd"/>
          </w:p>
        </w:tc>
        <w:tc>
          <w:tcPr>
            <w:tcW w:w="1132" w:type="dxa"/>
            <w:tcBorders>
              <w:bottom w:val="nil"/>
            </w:tcBorders>
            <w:shd w:val="clear" w:color="auto" w:fill="D6E3BC"/>
          </w:tcPr>
          <w:p w:rsidR="002716B8" w:rsidRPr="00912D37" w:rsidRDefault="00B9525C">
            <w:pPr>
              <w:pStyle w:val="TableParagraph"/>
              <w:spacing w:before="1"/>
              <w:ind w:left="113"/>
              <w:rPr>
                <w:rFonts w:ascii="Calibri"/>
                <w:b/>
                <w:sz w:val="24"/>
                <w:lang w:val="cs-CZ"/>
              </w:rPr>
            </w:pPr>
            <w:r w:rsidRPr="00912D37">
              <w:rPr>
                <w:rFonts w:ascii="Calibri"/>
                <w:b/>
                <w:sz w:val="24"/>
                <w:lang w:val="cs-CZ"/>
              </w:rPr>
              <w:t>60000 &lt;</w:t>
            </w:r>
          </w:p>
        </w:tc>
      </w:tr>
      <w:tr w:rsidR="002716B8" w:rsidRPr="00912D37">
        <w:trPr>
          <w:trHeight w:val="334"/>
        </w:trPr>
        <w:tc>
          <w:tcPr>
            <w:tcW w:w="1135" w:type="dxa"/>
            <w:vMerge/>
            <w:tcBorders>
              <w:top w:val="nil"/>
              <w:right w:val="single" w:sz="4" w:space="0" w:color="B2A1C7"/>
            </w:tcBorders>
          </w:tcPr>
          <w:p w:rsidR="002716B8" w:rsidRPr="00912D37" w:rsidRDefault="002716B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B2A1C7"/>
              <w:bottom w:val="nil"/>
              <w:right w:val="single" w:sz="4" w:space="0" w:color="B2A1C7"/>
            </w:tcBorders>
            <w:shd w:val="clear" w:color="auto" w:fill="CCC0D9"/>
          </w:tcPr>
          <w:p w:rsidR="002716B8" w:rsidRPr="00912D37" w:rsidRDefault="00B9525C">
            <w:pPr>
              <w:pStyle w:val="TableParagraph"/>
              <w:spacing w:before="24" w:line="290" w:lineRule="exact"/>
              <w:ind w:left="107"/>
              <w:rPr>
                <w:rFonts w:ascii="Calibri"/>
                <w:b/>
                <w:sz w:val="24"/>
                <w:lang w:val="cs-CZ"/>
              </w:rPr>
            </w:pPr>
            <w:r w:rsidRPr="00912D37">
              <w:rPr>
                <w:rFonts w:ascii="Calibri"/>
                <w:b/>
                <w:sz w:val="24"/>
                <w:lang w:val="cs-CZ"/>
              </w:rPr>
              <w:t>100</w:t>
            </w:r>
          </w:p>
        </w:tc>
        <w:tc>
          <w:tcPr>
            <w:tcW w:w="1005" w:type="dxa"/>
            <w:tcBorders>
              <w:top w:val="nil"/>
              <w:left w:val="single" w:sz="4" w:space="0" w:color="B2A1C7"/>
              <w:bottom w:val="nil"/>
              <w:right w:val="single" w:sz="4" w:space="0" w:color="B2A1C7"/>
            </w:tcBorders>
            <w:shd w:val="clear" w:color="auto" w:fill="CCC0D9"/>
          </w:tcPr>
          <w:p w:rsidR="002716B8" w:rsidRPr="00912D37" w:rsidRDefault="00B9525C">
            <w:pPr>
              <w:pStyle w:val="TableParagraph"/>
              <w:spacing w:before="28" w:line="286" w:lineRule="exact"/>
              <w:ind w:left="110"/>
              <w:rPr>
                <w:rFonts w:ascii="Calibri" w:hAnsi="Calibri"/>
                <w:b/>
                <w:sz w:val="24"/>
                <w:lang w:val="cs-CZ"/>
              </w:rPr>
            </w:pPr>
            <w:r w:rsidRPr="00912D37">
              <w:rPr>
                <w:rFonts w:ascii="Symbol" w:hAnsi="Symbol"/>
                <w:sz w:val="24"/>
                <w:lang w:val="cs-CZ"/>
              </w:rPr>
              <w:t></w:t>
            </w:r>
            <w:r w:rsidRPr="00912D37">
              <w:rPr>
                <w:rFonts w:ascii="Times New Roman" w:hAnsi="Times New Roman"/>
                <w:sz w:val="24"/>
                <w:lang w:val="cs-CZ"/>
              </w:rPr>
              <w:t xml:space="preserve"> </w:t>
            </w:r>
            <w:r w:rsidRPr="00912D37">
              <w:rPr>
                <w:rFonts w:ascii="Calibri" w:hAnsi="Calibri"/>
                <w:b/>
                <w:sz w:val="24"/>
                <w:lang w:val="cs-CZ"/>
              </w:rPr>
              <w:t>200</w:t>
            </w:r>
          </w:p>
        </w:tc>
        <w:tc>
          <w:tcPr>
            <w:tcW w:w="880" w:type="dxa"/>
            <w:tcBorders>
              <w:top w:val="nil"/>
              <w:left w:val="single" w:sz="4" w:space="0" w:color="B2A1C7"/>
              <w:bottom w:val="nil"/>
            </w:tcBorders>
          </w:tcPr>
          <w:p w:rsidR="002716B8" w:rsidRPr="00912D37" w:rsidRDefault="00B9525C">
            <w:pPr>
              <w:pStyle w:val="TableParagraph"/>
              <w:spacing w:before="13" w:line="301" w:lineRule="exact"/>
              <w:ind w:left="108"/>
              <w:rPr>
                <w:rFonts w:ascii="Symbol" w:hAnsi="Symbol"/>
                <w:sz w:val="24"/>
                <w:lang w:val="cs-CZ"/>
              </w:rPr>
            </w:pPr>
            <w:r w:rsidRPr="00912D37">
              <w:rPr>
                <w:rFonts w:ascii="Calibri" w:hAnsi="Calibri"/>
                <w:b/>
                <w:i/>
                <w:sz w:val="24"/>
                <w:lang w:val="cs-CZ"/>
              </w:rPr>
              <w:t xml:space="preserve">t </w:t>
            </w:r>
            <w:r w:rsidRPr="00912D37">
              <w:rPr>
                <w:rFonts w:ascii="Symbol" w:hAnsi="Symbol"/>
                <w:sz w:val="24"/>
                <w:lang w:val="cs-CZ"/>
              </w:rPr>
              <w:t></w:t>
            </w:r>
          </w:p>
        </w:tc>
        <w:tc>
          <w:tcPr>
            <w:tcW w:w="1005" w:type="dxa"/>
            <w:tcBorders>
              <w:top w:val="nil"/>
              <w:bottom w:val="nil"/>
            </w:tcBorders>
          </w:tcPr>
          <w:p w:rsidR="002716B8" w:rsidRPr="00912D37" w:rsidRDefault="00B9525C">
            <w:pPr>
              <w:pStyle w:val="TableParagraph"/>
              <w:spacing w:before="16" w:line="298" w:lineRule="exact"/>
              <w:ind w:left="90" w:right="80"/>
              <w:jc w:val="center"/>
              <w:rPr>
                <w:rFonts w:ascii="Calibri" w:hAnsi="Calibri"/>
                <w:b/>
                <w:sz w:val="24"/>
                <w:lang w:val="cs-CZ"/>
              </w:rPr>
            </w:pPr>
            <w:r w:rsidRPr="00912D37">
              <w:rPr>
                <w:rFonts w:ascii="Symbol" w:hAnsi="Symbol"/>
                <w:sz w:val="24"/>
                <w:lang w:val="cs-CZ"/>
              </w:rPr>
              <w:t></w:t>
            </w:r>
            <w:r w:rsidRPr="00912D37">
              <w:rPr>
                <w:rFonts w:ascii="Times New Roman" w:hAnsi="Times New Roman"/>
                <w:sz w:val="24"/>
                <w:lang w:val="cs-CZ"/>
              </w:rPr>
              <w:t xml:space="preserve"> </w:t>
            </w:r>
            <w:r w:rsidRPr="00912D37">
              <w:rPr>
                <w:rFonts w:ascii="Calibri" w:hAnsi="Calibri"/>
                <w:b/>
                <w:sz w:val="24"/>
                <w:lang w:val="cs-CZ"/>
              </w:rPr>
              <w:t>1 000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clear" w:color="auto" w:fill="CCC0D9"/>
          </w:tcPr>
          <w:p w:rsidR="002716B8" w:rsidRPr="00912D37" w:rsidRDefault="00B9525C">
            <w:pPr>
              <w:pStyle w:val="TableParagraph"/>
              <w:spacing w:before="13" w:line="301" w:lineRule="exact"/>
              <w:ind w:left="110"/>
              <w:rPr>
                <w:rFonts w:ascii="Symbol" w:hAnsi="Symbol"/>
                <w:sz w:val="24"/>
                <w:lang w:val="cs-CZ"/>
              </w:rPr>
            </w:pPr>
            <w:r w:rsidRPr="00912D37">
              <w:rPr>
                <w:rFonts w:ascii="Calibri" w:hAnsi="Calibri"/>
                <w:b/>
                <w:i/>
                <w:sz w:val="24"/>
                <w:lang w:val="cs-CZ"/>
              </w:rPr>
              <w:t xml:space="preserve">t </w:t>
            </w:r>
            <w:r w:rsidRPr="00912D37">
              <w:rPr>
                <w:rFonts w:ascii="Symbol" w:hAnsi="Symbol"/>
                <w:sz w:val="24"/>
                <w:lang w:val="cs-CZ"/>
              </w:rPr>
              <w:t>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clear" w:color="auto" w:fill="CCC0D9"/>
          </w:tcPr>
          <w:p w:rsidR="002716B8" w:rsidRPr="00912D37" w:rsidRDefault="00B9525C">
            <w:pPr>
              <w:pStyle w:val="TableParagraph"/>
              <w:spacing w:before="13" w:line="301" w:lineRule="exact"/>
              <w:ind w:left="113"/>
              <w:rPr>
                <w:rFonts w:ascii="Symbol" w:hAnsi="Symbol"/>
                <w:sz w:val="24"/>
                <w:lang w:val="cs-CZ"/>
              </w:rPr>
            </w:pPr>
            <w:r w:rsidRPr="00912D37">
              <w:rPr>
                <w:rFonts w:ascii="Calibri" w:hAnsi="Calibri"/>
                <w:b/>
                <w:i/>
                <w:sz w:val="24"/>
                <w:lang w:val="cs-CZ"/>
              </w:rPr>
              <w:t xml:space="preserve">t </w:t>
            </w:r>
            <w:r w:rsidRPr="00912D37">
              <w:rPr>
                <w:rFonts w:ascii="Symbol" w:hAnsi="Symbol"/>
                <w:sz w:val="24"/>
                <w:lang w:val="cs-CZ"/>
              </w:rPr>
              <w:t>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716B8" w:rsidRPr="00912D37" w:rsidRDefault="00B9525C">
            <w:pPr>
              <w:pStyle w:val="TableParagraph"/>
              <w:spacing w:before="16" w:line="298" w:lineRule="exact"/>
              <w:ind w:left="114"/>
              <w:rPr>
                <w:rFonts w:ascii="Calibri" w:hAnsi="Calibri"/>
                <w:b/>
                <w:sz w:val="24"/>
                <w:lang w:val="cs-CZ"/>
              </w:rPr>
            </w:pPr>
            <w:r w:rsidRPr="00912D37">
              <w:rPr>
                <w:rFonts w:ascii="Symbol" w:hAnsi="Symbol"/>
                <w:sz w:val="24"/>
                <w:lang w:val="cs-CZ"/>
              </w:rPr>
              <w:t></w:t>
            </w:r>
            <w:r w:rsidRPr="00912D37">
              <w:rPr>
                <w:rFonts w:ascii="Times New Roman" w:hAnsi="Times New Roman"/>
                <w:sz w:val="24"/>
                <w:lang w:val="cs-CZ"/>
              </w:rPr>
              <w:t xml:space="preserve"> </w:t>
            </w:r>
            <w:r w:rsidRPr="00912D37">
              <w:rPr>
                <w:rFonts w:ascii="Calibri" w:hAnsi="Calibri"/>
                <w:b/>
                <w:sz w:val="24"/>
                <w:lang w:val="cs-CZ"/>
              </w:rPr>
              <w:t>60 000</w:t>
            </w:r>
          </w:p>
        </w:tc>
        <w:tc>
          <w:tcPr>
            <w:tcW w:w="1132" w:type="dxa"/>
            <w:tcBorders>
              <w:top w:val="nil"/>
              <w:bottom w:val="nil"/>
            </w:tcBorders>
            <w:shd w:val="clear" w:color="auto" w:fill="D6E3BC"/>
          </w:tcPr>
          <w:p w:rsidR="002716B8" w:rsidRPr="00912D37" w:rsidRDefault="00B9525C">
            <w:pPr>
              <w:pStyle w:val="TableParagraph"/>
              <w:spacing w:before="12"/>
              <w:ind w:left="113"/>
              <w:rPr>
                <w:rFonts w:ascii="Calibri"/>
                <w:b/>
                <w:i/>
                <w:sz w:val="24"/>
                <w:lang w:val="cs-CZ"/>
              </w:rPr>
            </w:pPr>
            <w:r w:rsidRPr="00912D37">
              <w:rPr>
                <w:rFonts w:ascii="Calibri"/>
                <w:b/>
                <w:i/>
                <w:w w:val="99"/>
                <w:sz w:val="24"/>
                <w:lang w:val="cs-CZ"/>
              </w:rPr>
              <w:t>t</w:t>
            </w:r>
          </w:p>
        </w:tc>
      </w:tr>
      <w:tr w:rsidR="002716B8" w:rsidRPr="00912D37">
        <w:trPr>
          <w:trHeight w:val="553"/>
        </w:trPr>
        <w:tc>
          <w:tcPr>
            <w:tcW w:w="1135" w:type="dxa"/>
            <w:vMerge/>
            <w:tcBorders>
              <w:top w:val="nil"/>
              <w:right w:val="single" w:sz="4" w:space="0" w:color="B2A1C7"/>
            </w:tcBorders>
          </w:tcPr>
          <w:p w:rsidR="002716B8" w:rsidRPr="00912D37" w:rsidRDefault="002716B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CCC0D9"/>
          </w:tcPr>
          <w:p w:rsidR="002716B8" w:rsidRPr="00912D37" w:rsidRDefault="002716B8">
            <w:pPr>
              <w:pStyle w:val="TableParagraph"/>
              <w:rPr>
                <w:rFonts w:ascii="Times New Roman"/>
                <w:lang w:val="cs-CZ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CCC0D9"/>
          </w:tcPr>
          <w:p w:rsidR="002716B8" w:rsidRPr="00912D37" w:rsidRDefault="002716B8">
            <w:pPr>
              <w:pStyle w:val="TableParagraph"/>
              <w:rPr>
                <w:rFonts w:ascii="Times New Roman"/>
                <w:lang w:val="cs-CZ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B2A1C7"/>
            </w:tcBorders>
          </w:tcPr>
          <w:p w:rsidR="002716B8" w:rsidRPr="00912D37" w:rsidRDefault="00B9525C">
            <w:pPr>
              <w:pStyle w:val="TableParagraph"/>
              <w:spacing w:before="18"/>
              <w:ind w:left="108"/>
              <w:rPr>
                <w:rFonts w:ascii="Calibri"/>
                <w:b/>
                <w:sz w:val="24"/>
                <w:lang w:val="cs-CZ"/>
              </w:rPr>
            </w:pPr>
            <w:r w:rsidRPr="00912D37">
              <w:rPr>
                <w:rFonts w:ascii="Calibri"/>
                <w:b/>
                <w:sz w:val="24"/>
                <w:lang w:val="cs-CZ"/>
              </w:rPr>
              <w:t>500</w:t>
            </w:r>
          </w:p>
        </w:tc>
        <w:tc>
          <w:tcPr>
            <w:tcW w:w="1005" w:type="dxa"/>
            <w:tcBorders>
              <w:top w:val="nil"/>
            </w:tcBorders>
          </w:tcPr>
          <w:p w:rsidR="002716B8" w:rsidRPr="00912D37" w:rsidRDefault="002716B8">
            <w:pPr>
              <w:pStyle w:val="TableParagraph"/>
              <w:rPr>
                <w:rFonts w:ascii="Times New Roman"/>
                <w:lang w:val="cs-CZ"/>
              </w:rPr>
            </w:pPr>
          </w:p>
        </w:tc>
        <w:tc>
          <w:tcPr>
            <w:tcW w:w="1007" w:type="dxa"/>
            <w:tcBorders>
              <w:top w:val="nil"/>
            </w:tcBorders>
            <w:shd w:val="clear" w:color="auto" w:fill="CCC0D9"/>
          </w:tcPr>
          <w:p w:rsidR="002716B8" w:rsidRPr="00912D37" w:rsidRDefault="00B9525C">
            <w:pPr>
              <w:pStyle w:val="TableParagraph"/>
              <w:spacing w:before="18"/>
              <w:ind w:left="110"/>
              <w:rPr>
                <w:rFonts w:ascii="Calibri"/>
                <w:b/>
                <w:sz w:val="24"/>
                <w:lang w:val="cs-CZ"/>
              </w:rPr>
            </w:pPr>
            <w:r w:rsidRPr="00912D37">
              <w:rPr>
                <w:rFonts w:ascii="Calibri"/>
                <w:b/>
                <w:sz w:val="24"/>
                <w:lang w:val="cs-CZ"/>
              </w:rPr>
              <w:t>3 000</w:t>
            </w:r>
          </w:p>
        </w:tc>
        <w:tc>
          <w:tcPr>
            <w:tcW w:w="1007" w:type="dxa"/>
            <w:tcBorders>
              <w:top w:val="nil"/>
            </w:tcBorders>
            <w:shd w:val="clear" w:color="auto" w:fill="CCC0D9"/>
          </w:tcPr>
          <w:p w:rsidR="002716B8" w:rsidRPr="00912D37" w:rsidRDefault="00B9525C">
            <w:pPr>
              <w:pStyle w:val="TableParagraph"/>
              <w:spacing w:before="18"/>
              <w:ind w:left="113"/>
              <w:rPr>
                <w:rFonts w:ascii="Calibri"/>
                <w:b/>
                <w:sz w:val="24"/>
                <w:lang w:val="cs-CZ"/>
              </w:rPr>
            </w:pPr>
            <w:r w:rsidRPr="00912D37">
              <w:rPr>
                <w:rFonts w:ascii="Calibri"/>
                <w:b/>
                <w:sz w:val="24"/>
                <w:lang w:val="cs-CZ"/>
              </w:rPr>
              <w:t>5 000</w:t>
            </w:r>
          </w:p>
        </w:tc>
        <w:tc>
          <w:tcPr>
            <w:tcW w:w="1134" w:type="dxa"/>
            <w:tcBorders>
              <w:top w:val="nil"/>
            </w:tcBorders>
          </w:tcPr>
          <w:p w:rsidR="002716B8" w:rsidRPr="00912D37" w:rsidRDefault="002716B8">
            <w:pPr>
              <w:pStyle w:val="TableParagraph"/>
              <w:rPr>
                <w:rFonts w:ascii="Times New Roman"/>
                <w:lang w:val="cs-CZ"/>
              </w:rPr>
            </w:pPr>
          </w:p>
        </w:tc>
        <w:tc>
          <w:tcPr>
            <w:tcW w:w="1132" w:type="dxa"/>
            <w:tcBorders>
              <w:top w:val="nil"/>
            </w:tcBorders>
            <w:shd w:val="clear" w:color="auto" w:fill="D6E3BC"/>
          </w:tcPr>
          <w:p w:rsidR="002716B8" w:rsidRPr="00912D37" w:rsidRDefault="00B9525C">
            <w:pPr>
              <w:pStyle w:val="TableParagraph"/>
              <w:spacing w:before="7"/>
              <w:ind w:left="115"/>
              <w:rPr>
                <w:rFonts w:ascii="Calibri" w:hAnsi="Calibri"/>
                <w:b/>
                <w:sz w:val="24"/>
                <w:lang w:val="cs-CZ"/>
              </w:rPr>
            </w:pPr>
            <w:r w:rsidRPr="00912D37">
              <w:rPr>
                <w:rFonts w:ascii="Symbol" w:hAnsi="Symbol"/>
                <w:sz w:val="24"/>
                <w:lang w:val="cs-CZ"/>
              </w:rPr>
              <w:t></w:t>
            </w:r>
            <w:r w:rsidRPr="00912D37">
              <w:rPr>
                <w:rFonts w:ascii="Calibri" w:hAnsi="Calibri"/>
                <w:b/>
                <w:sz w:val="24"/>
                <w:lang w:val="cs-CZ"/>
              </w:rPr>
              <w:t>180000</w:t>
            </w:r>
          </w:p>
        </w:tc>
      </w:tr>
      <w:tr w:rsidR="002716B8" w:rsidRPr="00912D37">
        <w:trPr>
          <w:trHeight w:val="875"/>
        </w:trPr>
        <w:tc>
          <w:tcPr>
            <w:tcW w:w="1135" w:type="dxa"/>
            <w:shd w:val="clear" w:color="auto" w:fill="CCC0D9"/>
          </w:tcPr>
          <w:p w:rsidR="002716B8" w:rsidRPr="00912D37" w:rsidRDefault="00B9525C">
            <w:pPr>
              <w:pStyle w:val="TableParagraph"/>
              <w:spacing w:before="1"/>
              <w:ind w:left="107"/>
              <w:rPr>
                <w:rFonts w:ascii="Calibri" w:hAnsi="Calibri"/>
                <w:sz w:val="24"/>
                <w:lang w:val="cs-CZ"/>
              </w:rPr>
            </w:pPr>
            <w:proofErr w:type="gramStart"/>
            <w:r w:rsidRPr="00912D37">
              <w:rPr>
                <w:rFonts w:ascii="Calibri" w:hAnsi="Calibri"/>
                <w:sz w:val="24"/>
                <w:lang w:val="cs-CZ"/>
              </w:rPr>
              <w:t>90 &gt;</w:t>
            </w:r>
            <w:proofErr w:type="gramEnd"/>
            <w:r w:rsidRPr="00912D37">
              <w:rPr>
                <w:rFonts w:ascii="Calibri" w:hAnsi="Calibri"/>
                <w:sz w:val="24"/>
                <w:lang w:val="cs-CZ"/>
              </w:rPr>
              <w:t xml:space="preserve"> </w:t>
            </w:r>
            <w:r w:rsidRPr="00912D37">
              <w:rPr>
                <w:rFonts w:ascii="Calibri" w:hAnsi="Calibri"/>
                <w:i/>
                <w:sz w:val="24"/>
                <w:lang w:val="cs-CZ"/>
              </w:rPr>
              <w:t xml:space="preserve">u </w:t>
            </w:r>
            <w:r w:rsidRPr="00912D37">
              <w:rPr>
                <w:rFonts w:ascii="Calibri" w:hAnsi="Calibri"/>
                <w:sz w:val="24"/>
                <w:lang w:val="cs-CZ"/>
              </w:rPr>
              <w:t>≥</w:t>
            </w:r>
          </w:p>
          <w:p w:rsidR="002716B8" w:rsidRPr="00912D37" w:rsidRDefault="00B9525C">
            <w:pPr>
              <w:pStyle w:val="TableParagraph"/>
              <w:spacing w:before="43"/>
              <w:ind w:left="107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85</w:t>
            </w:r>
          </w:p>
        </w:tc>
        <w:tc>
          <w:tcPr>
            <w:tcW w:w="1010" w:type="dxa"/>
            <w:tcBorders>
              <w:top w:val="single" w:sz="4" w:space="0" w:color="B2A1C7"/>
            </w:tcBorders>
            <w:shd w:val="clear" w:color="auto" w:fill="CCC0D9"/>
          </w:tcPr>
          <w:p w:rsidR="002716B8" w:rsidRPr="00912D37" w:rsidRDefault="00B9525C">
            <w:pPr>
              <w:pStyle w:val="TableParagraph"/>
              <w:spacing w:before="1"/>
              <w:ind w:left="107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CELL</w:t>
            </w:r>
          </w:p>
          <w:p w:rsidR="002716B8" w:rsidRPr="00912D37" w:rsidRDefault="00B9525C">
            <w:pPr>
              <w:pStyle w:val="TableParagraph"/>
              <w:spacing w:before="43"/>
              <w:ind w:left="107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A1*</w:t>
            </w:r>
          </w:p>
        </w:tc>
        <w:tc>
          <w:tcPr>
            <w:tcW w:w="1005" w:type="dxa"/>
            <w:tcBorders>
              <w:top w:val="single" w:sz="4" w:space="0" w:color="B2A1C7"/>
            </w:tcBorders>
            <w:shd w:val="clear" w:color="auto" w:fill="CCC0D9"/>
          </w:tcPr>
          <w:p w:rsidR="002716B8" w:rsidRPr="00912D37" w:rsidRDefault="00B9525C">
            <w:pPr>
              <w:pStyle w:val="TableParagraph"/>
              <w:spacing w:before="1"/>
              <w:ind w:left="108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CELL</w:t>
            </w:r>
          </w:p>
          <w:p w:rsidR="002716B8" w:rsidRPr="00912D37" w:rsidRDefault="00B9525C">
            <w:pPr>
              <w:pStyle w:val="TableParagraph"/>
              <w:spacing w:before="43"/>
              <w:ind w:left="108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A1**</w:t>
            </w:r>
          </w:p>
        </w:tc>
        <w:tc>
          <w:tcPr>
            <w:tcW w:w="880" w:type="dxa"/>
            <w:shd w:val="clear" w:color="auto" w:fill="CCC0D9"/>
          </w:tcPr>
          <w:p w:rsidR="002716B8" w:rsidRPr="00912D37" w:rsidRDefault="00B9525C">
            <w:pPr>
              <w:pStyle w:val="TableParagraph"/>
              <w:spacing w:before="1"/>
              <w:ind w:left="108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CELL</w:t>
            </w:r>
          </w:p>
          <w:p w:rsidR="002716B8" w:rsidRPr="00912D37" w:rsidRDefault="00B9525C">
            <w:pPr>
              <w:pStyle w:val="TableParagraph"/>
              <w:spacing w:before="43"/>
              <w:ind w:left="108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A2*</w:t>
            </w:r>
          </w:p>
        </w:tc>
        <w:tc>
          <w:tcPr>
            <w:tcW w:w="1005" w:type="dxa"/>
            <w:shd w:val="clear" w:color="auto" w:fill="CCC0D9"/>
          </w:tcPr>
          <w:p w:rsidR="002716B8" w:rsidRPr="00912D37" w:rsidRDefault="00B9525C">
            <w:pPr>
              <w:pStyle w:val="TableParagraph"/>
              <w:spacing w:before="1"/>
              <w:ind w:left="109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CELL</w:t>
            </w:r>
          </w:p>
          <w:p w:rsidR="002716B8" w:rsidRPr="00912D37" w:rsidRDefault="00B9525C">
            <w:pPr>
              <w:pStyle w:val="TableParagraph"/>
              <w:spacing w:before="43"/>
              <w:ind w:left="109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A3*</w:t>
            </w:r>
          </w:p>
        </w:tc>
        <w:tc>
          <w:tcPr>
            <w:tcW w:w="1007" w:type="dxa"/>
            <w:shd w:val="clear" w:color="auto" w:fill="CCC0D9"/>
          </w:tcPr>
          <w:p w:rsidR="002716B8" w:rsidRPr="00912D37" w:rsidRDefault="00B9525C">
            <w:pPr>
              <w:pStyle w:val="TableParagraph"/>
              <w:spacing w:before="1"/>
              <w:ind w:left="110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CELL</w:t>
            </w:r>
          </w:p>
          <w:p w:rsidR="002716B8" w:rsidRPr="00912D37" w:rsidRDefault="00B9525C">
            <w:pPr>
              <w:pStyle w:val="TableParagraph"/>
              <w:spacing w:before="43"/>
              <w:ind w:left="110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A4*</w:t>
            </w:r>
          </w:p>
        </w:tc>
        <w:tc>
          <w:tcPr>
            <w:tcW w:w="1007" w:type="dxa"/>
            <w:shd w:val="clear" w:color="auto" w:fill="CCC0D9"/>
          </w:tcPr>
          <w:p w:rsidR="002716B8" w:rsidRPr="00912D37" w:rsidRDefault="00B9525C">
            <w:pPr>
              <w:pStyle w:val="TableParagraph"/>
              <w:spacing w:before="1"/>
              <w:ind w:left="113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CELL</w:t>
            </w:r>
          </w:p>
          <w:p w:rsidR="002716B8" w:rsidRPr="00912D37" w:rsidRDefault="00B9525C">
            <w:pPr>
              <w:pStyle w:val="TableParagraph"/>
              <w:spacing w:before="43"/>
              <w:ind w:left="113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A4**</w:t>
            </w:r>
          </w:p>
        </w:tc>
        <w:tc>
          <w:tcPr>
            <w:tcW w:w="1134" w:type="dxa"/>
            <w:shd w:val="clear" w:color="auto" w:fill="CCC0D9"/>
          </w:tcPr>
          <w:p w:rsidR="002716B8" w:rsidRPr="00912D37" w:rsidRDefault="00B9525C">
            <w:pPr>
              <w:pStyle w:val="TableParagraph"/>
              <w:spacing w:before="1"/>
              <w:ind w:left="112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CELL A5*</w:t>
            </w:r>
          </w:p>
        </w:tc>
        <w:tc>
          <w:tcPr>
            <w:tcW w:w="1132" w:type="dxa"/>
            <w:shd w:val="clear" w:color="auto" w:fill="D6E3BC"/>
          </w:tcPr>
          <w:p w:rsidR="002716B8" w:rsidRPr="00912D37" w:rsidRDefault="00B9525C">
            <w:pPr>
              <w:pStyle w:val="TableParagraph"/>
              <w:spacing w:before="1"/>
              <w:ind w:left="113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CELL A6*</w:t>
            </w:r>
          </w:p>
        </w:tc>
      </w:tr>
      <w:tr w:rsidR="002716B8" w:rsidRPr="00912D37">
        <w:trPr>
          <w:trHeight w:val="873"/>
        </w:trPr>
        <w:tc>
          <w:tcPr>
            <w:tcW w:w="1135" w:type="dxa"/>
            <w:shd w:val="clear" w:color="auto" w:fill="CCC0D9"/>
          </w:tcPr>
          <w:p w:rsidR="002716B8" w:rsidRPr="00912D37" w:rsidRDefault="00B9525C">
            <w:pPr>
              <w:pStyle w:val="TableParagraph"/>
              <w:spacing w:line="292" w:lineRule="exact"/>
              <w:ind w:left="107"/>
              <w:rPr>
                <w:rFonts w:ascii="Calibri" w:hAnsi="Calibri"/>
                <w:sz w:val="24"/>
                <w:lang w:val="cs-CZ"/>
              </w:rPr>
            </w:pPr>
            <w:proofErr w:type="gramStart"/>
            <w:r w:rsidRPr="00912D37">
              <w:rPr>
                <w:rFonts w:ascii="Calibri" w:hAnsi="Calibri"/>
                <w:sz w:val="24"/>
                <w:lang w:val="cs-CZ"/>
              </w:rPr>
              <w:t>85 &gt;</w:t>
            </w:r>
            <w:proofErr w:type="gramEnd"/>
            <w:r w:rsidRPr="00912D37">
              <w:rPr>
                <w:rFonts w:ascii="Calibri" w:hAnsi="Calibri"/>
                <w:sz w:val="24"/>
                <w:lang w:val="cs-CZ"/>
              </w:rPr>
              <w:t xml:space="preserve"> </w:t>
            </w:r>
            <w:r w:rsidRPr="00912D37">
              <w:rPr>
                <w:rFonts w:ascii="Calibri" w:hAnsi="Calibri"/>
                <w:i/>
                <w:sz w:val="24"/>
                <w:lang w:val="cs-CZ"/>
              </w:rPr>
              <w:t xml:space="preserve">u </w:t>
            </w:r>
            <w:r w:rsidRPr="00912D37">
              <w:rPr>
                <w:rFonts w:ascii="Calibri" w:hAnsi="Calibri"/>
                <w:sz w:val="24"/>
                <w:lang w:val="cs-CZ"/>
              </w:rPr>
              <w:t>≥</w:t>
            </w:r>
          </w:p>
          <w:p w:rsidR="002716B8" w:rsidRPr="00912D37" w:rsidRDefault="00B9525C">
            <w:pPr>
              <w:pStyle w:val="TableParagraph"/>
              <w:spacing w:before="43"/>
              <w:ind w:left="107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80</w:t>
            </w:r>
          </w:p>
        </w:tc>
        <w:tc>
          <w:tcPr>
            <w:tcW w:w="1010" w:type="dxa"/>
            <w:shd w:val="clear" w:color="auto" w:fill="CCC0D9"/>
          </w:tcPr>
          <w:p w:rsidR="002716B8" w:rsidRPr="00912D37" w:rsidRDefault="00B9525C"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CELL</w:t>
            </w:r>
          </w:p>
          <w:p w:rsidR="002716B8" w:rsidRPr="00912D37" w:rsidRDefault="00B9525C">
            <w:pPr>
              <w:pStyle w:val="TableParagraph"/>
              <w:spacing w:before="43"/>
              <w:ind w:left="107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A1***</w:t>
            </w:r>
          </w:p>
        </w:tc>
        <w:tc>
          <w:tcPr>
            <w:tcW w:w="1005" w:type="dxa"/>
            <w:shd w:val="clear" w:color="auto" w:fill="CCC0D9"/>
          </w:tcPr>
          <w:p w:rsidR="002716B8" w:rsidRPr="00912D37" w:rsidRDefault="00B9525C"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CELL</w:t>
            </w:r>
          </w:p>
          <w:p w:rsidR="002716B8" w:rsidRPr="00912D37" w:rsidRDefault="00B9525C">
            <w:pPr>
              <w:pStyle w:val="TableParagraph"/>
              <w:spacing w:before="43"/>
              <w:ind w:left="108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A1****</w:t>
            </w:r>
          </w:p>
        </w:tc>
        <w:tc>
          <w:tcPr>
            <w:tcW w:w="880" w:type="dxa"/>
            <w:shd w:val="clear" w:color="auto" w:fill="CCC0D9"/>
          </w:tcPr>
          <w:p w:rsidR="002716B8" w:rsidRPr="00912D37" w:rsidRDefault="00B9525C"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CELL</w:t>
            </w:r>
          </w:p>
          <w:p w:rsidR="002716B8" w:rsidRPr="00912D37" w:rsidRDefault="00B9525C">
            <w:pPr>
              <w:pStyle w:val="TableParagraph"/>
              <w:spacing w:before="43"/>
              <w:ind w:left="108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A2**</w:t>
            </w:r>
          </w:p>
        </w:tc>
        <w:tc>
          <w:tcPr>
            <w:tcW w:w="1005" w:type="dxa"/>
            <w:shd w:val="clear" w:color="auto" w:fill="CCC0D9"/>
          </w:tcPr>
          <w:p w:rsidR="002716B8" w:rsidRPr="00912D37" w:rsidRDefault="00B9525C">
            <w:pPr>
              <w:pStyle w:val="TableParagraph"/>
              <w:spacing w:line="292" w:lineRule="exact"/>
              <w:ind w:left="109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CELL</w:t>
            </w:r>
          </w:p>
          <w:p w:rsidR="002716B8" w:rsidRPr="00912D37" w:rsidRDefault="00B9525C">
            <w:pPr>
              <w:pStyle w:val="TableParagraph"/>
              <w:spacing w:before="43"/>
              <w:ind w:left="109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A3**</w:t>
            </w:r>
          </w:p>
        </w:tc>
        <w:tc>
          <w:tcPr>
            <w:tcW w:w="1007" w:type="dxa"/>
            <w:shd w:val="clear" w:color="auto" w:fill="CCC0D9"/>
          </w:tcPr>
          <w:p w:rsidR="002716B8" w:rsidRPr="00912D37" w:rsidRDefault="00B9525C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CELL</w:t>
            </w:r>
          </w:p>
          <w:p w:rsidR="002716B8" w:rsidRPr="00912D37" w:rsidRDefault="00B9525C">
            <w:pPr>
              <w:pStyle w:val="TableParagraph"/>
              <w:spacing w:before="43"/>
              <w:ind w:left="110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A4***</w:t>
            </w:r>
          </w:p>
        </w:tc>
        <w:tc>
          <w:tcPr>
            <w:tcW w:w="1007" w:type="dxa"/>
            <w:shd w:val="clear" w:color="auto" w:fill="CCC0D9"/>
          </w:tcPr>
          <w:p w:rsidR="002716B8" w:rsidRPr="00912D37" w:rsidRDefault="00B9525C">
            <w:pPr>
              <w:pStyle w:val="TableParagraph"/>
              <w:spacing w:line="292" w:lineRule="exact"/>
              <w:ind w:left="113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CELL</w:t>
            </w:r>
          </w:p>
          <w:p w:rsidR="002716B8" w:rsidRPr="00912D37" w:rsidRDefault="00B9525C">
            <w:pPr>
              <w:pStyle w:val="TableParagraph"/>
              <w:spacing w:before="43"/>
              <w:ind w:left="113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A4****</w:t>
            </w:r>
          </w:p>
        </w:tc>
        <w:tc>
          <w:tcPr>
            <w:tcW w:w="1134" w:type="dxa"/>
            <w:shd w:val="clear" w:color="auto" w:fill="CCC0D9"/>
          </w:tcPr>
          <w:p w:rsidR="002716B8" w:rsidRPr="00912D37" w:rsidRDefault="00B9525C">
            <w:pPr>
              <w:pStyle w:val="TableParagraph"/>
              <w:spacing w:line="292" w:lineRule="exact"/>
              <w:ind w:left="112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CELL</w:t>
            </w:r>
          </w:p>
          <w:p w:rsidR="002716B8" w:rsidRPr="00912D37" w:rsidRDefault="00B9525C">
            <w:pPr>
              <w:pStyle w:val="TableParagraph"/>
              <w:spacing w:before="43"/>
              <w:ind w:left="112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A5**</w:t>
            </w:r>
          </w:p>
        </w:tc>
        <w:tc>
          <w:tcPr>
            <w:tcW w:w="1132" w:type="dxa"/>
            <w:shd w:val="clear" w:color="auto" w:fill="D6E3BC"/>
          </w:tcPr>
          <w:p w:rsidR="002716B8" w:rsidRPr="00912D37" w:rsidRDefault="00B9525C">
            <w:pPr>
              <w:pStyle w:val="TableParagraph"/>
              <w:spacing w:line="292" w:lineRule="exact"/>
              <w:ind w:left="113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CELL</w:t>
            </w:r>
          </w:p>
          <w:p w:rsidR="002716B8" w:rsidRPr="00912D37" w:rsidRDefault="00B9525C">
            <w:pPr>
              <w:pStyle w:val="TableParagraph"/>
              <w:spacing w:before="43"/>
              <w:ind w:left="113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A6**</w:t>
            </w:r>
          </w:p>
        </w:tc>
      </w:tr>
      <w:tr w:rsidR="002716B8" w:rsidRPr="00912D37">
        <w:trPr>
          <w:trHeight w:val="873"/>
        </w:trPr>
        <w:tc>
          <w:tcPr>
            <w:tcW w:w="1135" w:type="dxa"/>
          </w:tcPr>
          <w:p w:rsidR="002716B8" w:rsidRPr="00912D37" w:rsidRDefault="00B9525C">
            <w:pPr>
              <w:pStyle w:val="TableParagraph"/>
              <w:spacing w:line="292" w:lineRule="exact"/>
              <w:ind w:left="107"/>
              <w:rPr>
                <w:rFonts w:ascii="Calibri" w:hAnsi="Calibri"/>
                <w:sz w:val="24"/>
                <w:lang w:val="cs-CZ"/>
              </w:rPr>
            </w:pPr>
            <w:proofErr w:type="gramStart"/>
            <w:r w:rsidRPr="00912D37">
              <w:rPr>
                <w:rFonts w:ascii="Calibri" w:hAnsi="Calibri"/>
                <w:sz w:val="24"/>
                <w:lang w:val="cs-CZ"/>
              </w:rPr>
              <w:t>80 &gt;</w:t>
            </w:r>
            <w:proofErr w:type="gramEnd"/>
            <w:r w:rsidRPr="00912D37">
              <w:rPr>
                <w:rFonts w:ascii="Calibri" w:hAnsi="Calibri"/>
                <w:sz w:val="24"/>
                <w:lang w:val="cs-CZ"/>
              </w:rPr>
              <w:t xml:space="preserve"> </w:t>
            </w:r>
            <w:r w:rsidRPr="00912D37">
              <w:rPr>
                <w:rFonts w:ascii="Calibri" w:hAnsi="Calibri"/>
                <w:i/>
                <w:sz w:val="24"/>
                <w:lang w:val="cs-CZ"/>
              </w:rPr>
              <w:t xml:space="preserve">u </w:t>
            </w:r>
            <w:r w:rsidRPr="00912D37">
              <w:rPr>
                <w:rFonts w:ascii="Calibri" w:hAnsi="Calibri"/>
                <w:sz w:val="24"/>
                <w:lang w:val="cs-CZ"/>
              </w:rPr>
              <w:t>≥</w:t>
            </w:r>
          </w:p>
          <w:p w:rsidR="002716B8" w:rsidRPr="00912D37" w:rsidRDefault="00B9525C">
            <w:pPr>
              <w:pStyle w:val="TableParagraph"/>
              <w:spacing w:before="45"/>
              <w:ind w:left="107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70</w:t>
            </w:r>
          </w:p>
        </w:tc>
        <w:tc>
          <w:tcPr>
            <w:tcW w:w="1010" w:type="dxa"/>
            <w:shd w:val="clear" w:color="auto" w:fill="CCC0D9"/>
          </w:tcPr>
          <w:p w:rsidR="002716B8" w:rsidRPr="00912D37" w:rsidRDefault="00B9525C"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CELL</w:t>
            </w:r>
          </w:p>
          <w:p w:rsidR="002716B8" w:rsidRPr="00912D37" w:rsidRDefault="00B9525C">
            <w:pPr>
              <w:pStyle w:val="TableParagraph"/>
              <w:spacing w:before="45"/>
              <w:ind w:left="107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B1*</w:t>
            </w:r>
          </w:p>
        </w:tc>
        <w:tc>
          <w:tcPr>
            <w:tcW w:w="1005" w:type="dxa"/>
            <w:shd w:val="clear" w:color="auto" w:fill="CCC0D9"/>
          </w:tcPr>
          <w:p w:rsidR="002716B8" w:rsidRPr="00912D37" w:rsidRDefault="00B9525C"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CELL</w:t>
            </w:r>
          </w:p>
          <w:p w:rsidR="002716B8" w:rsidRPr="00912D37" w:rsidRDefault="00B9525C">
            <w:pPr>
              <w:pStyle w:val="TableParagraph"/>
              <w:spacing w:before="45"/>
              <w:ind w:left="108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B1**</w:t>
            </w:r>
          </w:p>
        </w:tc>
        <w:tc>
          <w:tcPr>
            <w:tcW w:w="880" w:type="dxa"/>
          </w:tcPr>
          <w:p w:rsidR="002716B8" w:rsidRPr="00912D37" w:rsidRDefault="00B9525C">
            <w:pPr>
              <w:pStyle w:val="TableParagraph"/>
              <w:spacing w:line="278" w:lineRule="auto"/>
              <w:ind w:left="108" w:right="295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CELL B2</w:t>
            </w:r>
          </w:p>
        </w:tc>
        <w:tc>
          <w:tcPr>
            <w:tcW w:w="1005" w:type="dxa"/>
          </w:tcPr>
          <w:p w:rsidR="002716B8" w:rsidRPr="00912D37" w:rsidRDefault="00B9525C">
            <w:pPr>
              <w:pStyle w:val="TableParagraph"/>
              <w:spacing w:line="292" w:lineRule="exact"/>
              <w:ind w:left="86" w:right="106"/>
              <w:jc w:val="center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CELL B3</w:t>
            </w:r>
          </w:p>
        </w:tc>
        <w:tc>
          <w:tcPr>
            <w:tcW w:w="1007" w:type="dxa"/>
            <w:shd w:val="clear" w:color="auto" w:fill="CCC0D9"/>
          </w:tcPr>
          <w:p w:rsidR="002716B8" w:rsidRPr="00912D37" w:rsidRDefault="00B9525C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CELL</w:t>
            </w:r>
          </w:p>
          <w:p w:rsidR="002716B8" w:rsidRPr="00912D37" w:rsidRDefault="00B9525C">
            <w:pPr>
              <w:pStyle w:val="TableParagraph"/>
              <w:spacing w:before="45"/>
              <w:ind w:left="110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B4*</w:t>
            </w:r>
          </w:p>
        </w:tc>
        <w:tc>
          <w:tcPr>
            <w:tcW w:w="1007" w:type="dxa"/>
            <w:shd w:val="clear" w:color="auto" w:fill="CCC0D9"/>
          </w:tcPr>
          <w:p w:rsidR="002716B8" w:rsidRPr="00912D37" w:rsidRDefault="00B9525C">
            <w:pPr>
              <w:pStyle w:val="TableParagraph"/>
              <w:spacing w:line="292" w:lineRule="exact"/>
              <w:ind w:left="113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CELL</w:t>
            </w:r>
          </w:p>
          <w:p w:rsidR="002716B8" w:rsidRPr="00912D37" w:rsidRDefault="00B9525C">
            <w:pPr>
              <w:pStyle w:val="TableParagraph"/>
              <w:spacing w:before="45"/>
              <w:ind w:left="113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B4**</w:t>
            </w:r>
          </w:p>
        </w:tc>
        <w:tc>
          <w:tcPr>
            <w:tcW w:w="1134" w:type="dxa"/>
          </w:tcPr>
          <w:p w:rsidR="002716B8" w:rsidRPr="00912D37" w:rsidRDefault="00B9525C">
            <w:pPr>
              <w:pStyle w:val="TableParagraph"/>
              <w:spacing w:line="292" w:lineRule="exact"/>
              <w:ind w:left="112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CELL B5</w:t>
            </w:r>
          </w:p>
        </w:tc>
        <w:tc>
          <w:tcPr>
            <w:tcW w:w="1132" w:type="dxa"/>
            <w:shd w:val="clear" w:color="auto" w:fill="D6E3BC"/>
          </w:tcPr>
          <w:p w:rsidR="002716B8" w:rsidRPr="00912D37" w:rsidRDefault="00B9525C">
            <w:pPr>
              <w:pStyle w:val="TableParagraph"/>
              <w:spacing w:line="292" w:lineRule="exact"/>
              <w:ind w:left="113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CELL B6</w:t>
            </w:r>
          </w:p>
        </w:tc>
      </w:tr>
      <w:tr w:rsidR="002716B8" w:rsidRPr="00912D37">
        <w:trPr>
          <w:trHeight w:val="873"/>
        </w:trPr>
        <w:tc>
          <w:tcPr>
            <w:tcW w:w="1135" w:type="dxa"/>
          </w:tcPr>
          <w:p w:rsidR="002716B8" w:rsidRPr="00912D37" w:rsidRDefault="00B9525C">
            <w:pPr>
              <w:pStyle w:val="TableParagraph"/>
              <w:spacing w:line="292" w:lineRule="exact"/>
              <w:ind w:left="107"/>
              <w:rPr>
                <w:rFonts w:ascii="Calibri" w:hAnsi="Calibri"/>
                <w:sz w:val="24"/>
                <w:lang w:val="cs-CZ"/>
              </w:rPr>
            </w:pPr>
            <w:proofErr w:type="gramStart"/>
            <w:r w:rsidRPr="00912D37">
              <w:rPr>
                <w:rFonts w:ascii="Calibri" w:hAnsi="Calibri"/>
                <w:sz w:val="24"/>
                <w:lang w:val="cs-CZ"/>
              </w:rPr>
              <w:t>70 &gt;</w:t>
            </w:r>
            <w:proofErr w:type="gramEnd"/>
            <w:r w:rsidRPr="00912D37">
              <w:rPr>
                <w:rFonts w:ascii="Calibri" w:hAnsi="Calibri"/>
                <w:sz w:val="24"/>
                <w:lang w:val="cs-CZ"/>
              </w:rPr>
              <w:t xml:space="preserve"> </w:t>
            </w:r>
            <w:r w:rsidRPr="00912D37">
              <w:rPr>
                <w:rFonts w:ascii="Calibri" w:hAnsi="Calibri"/>
                <w:i/>
                <w:sz w:val="24"/>
                <w:lang w:val="cs-CZ"/>
              </w:rPr>
              <w:t xml:space="preserve">u </w:t>
            </w:r>
            <w:r w:rsidRPr="00912D37">
              <w:rPr>
                <w:rFonts w:ascii="Calibri" w:hAnsi="Calibri"/>
                <w:sz w:val="24"/>
                <w:lang w:val="cs-CZ"/>
              </w:rPr>
              <w:t>≥</w:t>
            </w:r>
          </w:p>
          <w:p w:rsidR="002716B8" w:rsidRPr="00912D37" w:rsidRDefault="00B9525C">
            <w:pPr>
              <w:pStyle w:val="TableParagraph"/>
              <w:spacing w:before="45"/>
              <w:ind w:left="107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40</w:t>
            </w:r>
          </w:p>
        </w:tc>
        <w:tc>
          <w:tcPr>
            <w:tcW w:w="1010" w:type="dxa"/>
            <w:shd w:val="clear" w:color="auto" w:fill="CCC0D9"/>
          </w:tcPr>
          <w:p w:rsidR="002716B8" w:rsidRPr="00912D37" w:rsidRDefault="00B9525C"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CELL</w:t>
            </w:r>
          </w:p>
          <w:p w:rsidR="002716B8" w:rsidRPr="00912D37" w:rsidRDefault="00B9525C">
            <w:pPr>
              <w:pStyle w:val="TableParagraph"/>
              <w:spacing w:before="45"/>
              <w:ind w:left="107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C1*</w:t>
            </w:r>
          </w:p>
        </w:tc>
        <w:tc>
          <w:tcPr>
            <w:tcW w:w="1005" w:type="dxa"/>
            <w:shd w:val="clear" w:color="auto" w:fill="CCC0D9"/>
          </w:tcPr>
          <w:p w:rsidR="002716B8" w:rsidRPr="00912D37" w:rsidRDefault="00B9525C"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CELL</w:t>
            </w:r>
          </w:p>
          <w:p w:rsidR="002716B8" w:rsidRPr="00912D37" w:rsidRDefault="00B9525C">
            <w:pPr>
              <w:pStyle w:val="TableParagraph"/>
              <w:spacing w:before="45"/>
              <w:ind w:left="108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C1**</w:t>
            </w:r>
          </w:p>
        </w:tc>
        <w:tc>
          <w:tcPr>
            <w:tcW w:w="880" w:type="dxa"/>
          </w:tcPr>
          <w:p w:rsidR="002716B8" w:rsidRPr="00912D37" w:rsidRDefault="00B9525C">
            <w:pPr>
              <w:pStyle w:val="TableParagraph"/>
              <w:spacing w:line="278" w:lineRule="auto"/>
              <w:ind w:left="108" w:right="295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CELL C2</w:t>
            </w:r>
          </w:p>
        </w:tc>
        <w:tc>
          <w:tcPr>
            <w:tcW w:w="1005" w:type="dxa"/>
          </w:tcPr>
          <w:p w:rsidR="002716B8" w:rsidRPr="00912D37" w:rsidRDefault="00B9525C">
            <w:pPr>
              <w:pStyle w:val="TableParagraph"/>
              <w:spacing w:line="292" w:lineRule="exact"/>
              <w:ind w:left="83" w:right="106"/>
              <w:jc w:val="center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CELL C3</w:t>
            </w:r>
          </w:p>
        </w:tc>
        <w:tc>
          <w:tcPr>
            <w:tcW w:w="1007" w:type="dxa"/>
            <w:shd w:val="clear" w:color="auto" w:fill="CCC0D9"/>
          </w:tcPr>
          <w:p w:rsidR="002716B8" w:rsidRPr="00912D37" w:rsidRDefault="00B9525C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CELL</w:t>
            </w:r>
          </w:p>
          <w:p w:rsidR="002716B8" w:rsidRPr="00912D37" w:rsidRDefault="00B9525C">
            <w:pPr>
              <w:pStyle w:val="TableParagraph"/>
              <w:spacing w:before="45"/>
              <w:ind w:left="110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C4*</w:t>
            </w:r>
          </w:p>
        </w:tc>
        <w:tc>
          <w:tcPr>
            <w:tcW w:w="1007" w:type="dxa"/>
            <w:shd w:val="clear" w:color="auto" w:fill="CCC0D9"/>
          </w:tcPr>
          <w:p w:rsidR="002716B8" w:rsidRPr="00912D37" w:rsidRDefault="00B9525C">
            <w:pPr>
              <w:pStyle w:val="TableParagraph"/>
              <w:spacing w:line="292" w:lineRule="exact"/>
              <w:ind w:left="113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CELL</w:t>
            </w:r>
          </w:p>
          <w:p w:rsidR="002716B8" w:rsidRPr="00912D37" w:rsidRDefault="00B9525C">
            <w:pPr>
              <w:pStyle w:val="TableParagraph"/>
              <w:spacing w:before="45"/>
              <w:ind w:left="113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C4**</w:t>
            </w:r>
          </w:p>
        </w:tc>
        <w:tc>
          <w:tcPr>
            <w:tcW w:w="1134" w:type="dxa"/>
          </w:tcPr>
          <w:p w:rsidR="002716B8" w:rsidRPr="00912D37" w:rsidRDefault="00B9525C">
            <w:pPr>
              <w:pStyle w:val="TableParagraph"/>
              <w:spacing w:line="292" w:lineRule="exact"/>
              <w:ind w:left="112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CELL C5</w:t>
            </w:r>
          </w:p>
        </w:tc>
        <w:tc>
          <w:tcPr>
            <w:tcW w:w="1132" w:type="dxa"/>
            <w:shd w:val="clear" w:color="auto" w:fill="D6E3BC"/>
          </w:tcPr>
          <w:p w:rsidR="002716B8" w:rsidRPr="00912D37" w:rsidRDefault="00B9525C">
            <w:pPr>
              <w:pStyle w:val="TableParagraph"/>
              <w:spacing w:line="292" w:lineRule="exact"/>
              <w:ind w:left="113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CELL C6</w:t>
            </w:r>
          </w:p>
        </w:tc>
      </w:tr>
      <w:tr w:rsidR="002716B8" w:rsidRPr="00912D37">
        <w:trPr>
          <w:trHeight w:val="875"/>
        </w:trPr>
        <w:tc>
          <w:tcPr>
            <w:tcW w:w="1135" w:type="dxa"/>
          </w:tcPr>
          <w:p w:rsidR="002716B8" w:rsidRPr="00912D37" w:rsidRDefault="00B9525C">
            <w:pPr>
              <w:pStyle w:val="TableParagraph"/>
              <w:spacing w:before="1"/>
              <w:ind w:left="107"/>
              <w:rPr>
                <w:rFonts w:ascii="Calibri" w:hAnsi="Calibri"/>
                <w:sz w:val="24"/>
                <w:lang w:val="cs-CZ"/>
              </w:rPr>
            </w:pPr>
            <w:proofErr w:type="gramStart"/>
            <w:r w:rsidRPr="00912D37">
              <w:rPr>
                <w:rFonts w:ascii="Calibri" w:hAnsi="Calibri"/>
                <w:sz w:val="24"/>
                <w:lang w:val="cs-CZ"/>
              </w:rPr>
              <w:t>40 &gt;</w:t>
            </w:r>
            <w:proofErr w:type="gramEnd"/>
            <w:r w:rsidRPr="00912D37">
              <w:rPr>
                <w:rFonts w:ascii="Calibri" w:hAnsi="Calibri"/>
                <w:sz w:val="24"/>
                <w:lang w:val="cs-CZ"/>
              </w:rPr>
              <w:t xml:space="preserve"> </w:t>
            </w:r>
            <w:r w:rsidRPr="00912D37">
              <w:rPr>
                <w:rFonts w:ascii="Calibri" w:hAnsi="Calibri"/>
                <w:i/>
                <w:sz w:val="24"/>
                <w:lang w:val="cs-CZ"/>
              </w:rPr>
              <w:t xml:space="preserve">u </w:t>
            </w:r>
            <w:r w:rsidRPr="00912D37">
              <w:rPr>
                <w:rFonts w:ascii="Calibri" w:hAnsi="Calibri"/>
                <w:sz w:val="24"/>
                <w:lang w:val="cs-CZ"/>
              </w:rPr>
              <w:t>≥</w:t>
            </w:r>
          </w:p>
          <w:p w:rsidR="002716B8" w:rsidRPr="00912D37" w:rsidRDefault="00B9525C">
            <w:pPr>
              <w:pStyle w:val="TableParagraph"/>
              <w:spacing w:before="43"/>
              <w:ind w:left="107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w w:val="99"/>
                <w:sz w:val="24"/>
                <w:lang w:val="cs-CZ"/>
              </w:rPr>
              <w:t>5</w:t>
            </w:r>
          </w:p>
        </w:tc>
        <w:tc>
          <w:tcPr>
            <w:tcW w:w="1010" w:type="dxa"/>
            <w:shd w:val="clear" w:color="auto" w:fill="CCC0D9"/>
          </w:tcPr>
          <w:p w:rsidR="002716B8" w:rsidRPr="00912D37" w:rsidRDefault="00B9525C">
            <w:pPr>
              <w:pStyle w:val="TableParagraph"/>
              <w:spacing w:before="1"/>
              <w:ind w:left="107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CELL</w:t>
            </w:r>
          </w:p>
          <w:p w:rsidR="002716B8" w:rsidRPr="00912D37" w:rsidRDefault="00B9525C">
            <w:pPr>
              <w:pStyle w:val="TableParagraph"/>
              <w:spacing w:before="43"/>
              <w:ind w:left="107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D1*</w:t>
            </w:r>
          </w:p>
        </w:tc>
        <w:tc>
          <w:tcPr>
            <w:tcW w:w="1005" w:type="dxa"/>
            <w:shd w:val="clear" w:color="auto" w:fill="CCC0D9"/>
          </w:tcPr>
          <w:p w:rsidR="002716B8" w:rsidRPr="00912D37" w:rsidRDefault="00B9525C">
            <w:pPr>
              <w:pStyle w:val="TableParagraph"/>
              <w:spacing w:before="1"/>
              <w:ind w:left="108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CELL</w:t>
            </w:r>
          </w:p>
          <w:p w:rsidR="002716B8" w:rsidRPr="00912D37" w:rsidRDefault="00B9525C">
            <w:pPr>
              <w:pStyle w:val="TableParagraph"/>
              <w:spacing w:before="43"/>
              <w:ind w:left="108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D1**</w:t>
            </w:r>
          </w:p>
        </w:tc>
        <w:tc>
          <w:tcPr>
            <w:tcW w:w="880" w:type="dxa"/>
          </w:tcPr>
          <w:p w:rsidR="002716B8" w:rsidRPr="00912D37" w:rsidRDefault="00B9525C">
            <w:pPr>
              <w:pStyle w:val="TableParagraph"/>
              <w:spacing w:before="1" w:line="276" w:lineRule="auto"/>
              <w:ind w:left="108" w:right="295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CELL D2</w:t>
            </w:r>
          </w:p>
        </w:tc>
        <w:tc>
          <w:tcPr>
            <w:tcW w:w="1005" w:type="dxa"/>
          </w:tcPr>
          <w:p w:rsidR="002716B8" w:rsidRPr="00912D37" w:rsidRDefault="00B9525C">
            <w:pPr>
              <w:pStyle w:val="TableParagraph"/>
              <w:spacing w:before="1"/>
              <w:ind w:left="90" w:right="91"/>
              <w:jc w:val="center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CELL D3</w:t>
            </w:r>
          </w:p>
        </w:tc>
        <w:tc>
          <w:tcPr>
            <w:tcW w:w="1007" w:type="dxa"/>
            <w:shd w:val="clear" w:color="auto" w:fill="CCC0D9"/>
          </w:tcPr>
          <w:p w:rsidR="002716B8" w:rsidRPr="00912D37" w:rsidRDefault="00B9525C">
            <w:pPr>
              <w:pStyle w:val="TableParagraph"/>
              <w:spacing w:before="1"/>
              <w:ind w:left="110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CELL</w:t>
            </w:r>
          </w:p>
          <w:p w:rsidR="002716B8" w:rsidRPr="00912D37" w:rsidRDefault="00B9525C">
            <w:pPr>
              <w:pStyle w:val="TableParagraph"/>
              <w:spacing w:before="43"/>
              <w:ind w:left="110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D4*</w:t>
            </w:r>
          </w:p>
        </w:tc>
        <w:tc>
          <w:tcPr>
            <w:tcW w:w="1007" w:type="dxa"/>
            <w:shd w:val="clear" w:color="auto" w:fill="CCC0D9"/>
          </w:tcPr>
          <w:p w:rsidR="002716B8" w:rsidRPr="00912D37" w:rsidRDefault="00B9525C">
            <w:pPr>
              <w:pStyle w:val="TableParagraph"/>
              <w:spacing w:before="1"/>
              <w:ind w:left="113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CELL</w:t>
            </w:r>
          </w:p>
          <w:p w:rsidR="002716B8" w:rsidRPr="00912D37" w:rsidRDefault="00B9525C">
            <w:pPr>
              <w:pStyle w:val="TableParagraph"/>
              <w:spacing w:before="43"/>
              <w:ind w:left="113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D4**</w:t>
            </w:r>
          </w:p>
        </w:tc>
        <w:tc>
          <w:tcPr>
            <w:tcW w:w="1134" w:type="dxa"/>
          </w:tcPr>
          <w:p w:rsidR="002716B8" w:rsidRPr="00912D37" w:rsidRDefault="00B9525C">
            <w:pPr>
              <w:pStyle w:val="TableParagraph"/>
              <w:spacing w:before="1"/>
              <w:ind w:left="112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CELL D5</w:t>
            </w:r>
          </w:p>
        </w:tc>
        <w:tc>
          <w:tcPr>
            <w:tcW w:w="1132" w:type="dxa"/>
            <w:shd w:val="clear" w:color="auto" w:fill="D6E3BC"/>
          </w:tcPr>
          <w:p w:rsidR="002716B8" w:rsidRPr="00912D37" w:rsidRDefault="00B9525C">
            <w:pPr>
              <w:pStyle w:val="TableParagraph"/>
              <w:spacing w:before="1"/>
              <w:ind w:left="113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CELL D6</w:t>
            </w:r>
          </w:p>
        </w:tc>
      </w:tr>
      <w:tr w:rsidR="002716B8" w:rsidRPr="00912D37">
        <w:trPr>
          <w:trHeight w:val="873"/>
        </w:trPr>
        <w:tc>
          <w:tcPr>
            <w:tcW w:w="1135" w:type="dxa"/>
          </w:tcPr>
          <w:p w:rsidR="002716B8" w:rsidRPr="00912D37" w:rsidRDefault="00B9525C">
            <w:pPr>
              <w:pStyle w:val="TableParagraph"/>
              <w:spacing w:line="292" w:lineRule="exact"/>
              <w:ind w:left="107"/>
              <w:rPr>
                <w:rFonts w:ascii="Calibri"/>
                <w:i/>
                <w:sz w:val="24"/>
                <w:lang w:val="cs-CZ"/>
              </w:rPr>
            </w:pPr>
            <w:proofErr w:type="gramStart"/>
            <w:r w:rsidRPr="00912D37">
              <w:rPr>
                <w:rFonts w:ascii="Calibri"/>
                <w:sz w:val="24"/>
                <w:lang w:val="cs-CZ"/>
              </w:rPr>
              <w:t>5 &gt;</w:t>
            </w:r>
            <w:proofErr w:type="gramEnd"/>
            <w:r w:rsidRPr="00912D37">
              <w:rPr>
                <w:rFonts w:ascii="Calibri"/>
                <w:sz w:val="24"/>
                <w:lang w:val="cs-CZ"/>
              </w:rPr>
              <w:t xml:space="preserve"> </w:t>
            </w:r>
            <w:r w:rsidRPr="00912D37">
              <w:rPr>
                <w:rFonts w:ascii="Calibri"/>
                <w:i/>
                <w:sz w:val="24"/>
                <w:lang w:val="cs-CZ"/>
              </w:rPr>
              <w:t>u</w:t>
            </w:r>
          </w:p>
        </w:tc>
        <w:tc>
          <w:tcPr>
            <w:tcW w:w="1010" w:type="dxa"/>
            <w:shd w:val="clear" w:color="auto" w:fill="CCC0D9"/>
          </w:tcPr>
          <w:p w:rsidR="002716B8" w:rsidRPr="00912D37" w:rsidRDefault="00B9525C"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CELL</w:t>
            </w:r>
          </w:p>
          <w:p w:rsidR="002716B8" w:rsidRPr="00912D37" w:rsidRDefault="00B9525C">
            <w:pPr>
              <w:pStyle w:val="TableParagraph"/>
              <w:spacing w:before="43"/>
              <w:ind w:left="107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X1*</w:t>
            </w:r>
          </w:p>
        </w:tc>
        <w:tc>
          <w:tcPr>
            <w:tcW w:w="1005" w:type="dxa"/>
            <w:shd w:val="clear" w:color="auto" w:fill="CCC0D9"/>
          </w:tcPr>
          <w:p w:rsidR="002716B8" w:rsidRPr="00912D37" w:rsidRDefault="00B9525C"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CELL</w:t>
            </w:r>
          </w:p>
          <w:p w:rsidR="002716B8" w:rsidRPr="00912D37" w:rsidRDefault="00B9525C">
            <w:pPr>
              <w:pStyle w:val="TableParagraph"/>
              <w:spacing w:before="43"/>
              <w:ind w:left="108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X1**</w:t>
            </w:r>
          </w:p>
        </w:tc>
        <w:tc>
          <w:tcPr>
            <w:tcW w:w="880" w:type="dxa"/>
          </w:tcPr>
          <w:p w:rsidR="002716B8" w:rsidRPr="00912D37" w:rsidRDefault="00B9525C">
            <w:pPr>
              <w:pStyle w:val="TableParagraph"/>
              <w:spacing w:line="276" w:lineRule="auto"/>
              <w:ind w:left="108" w:right="295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CELL X2</w:t>
            </w:r>
          </w:p>
        </w:tc>
        <w:tc>
          <w:tcPr>
            <w:tcW w:w="1005" w:type="dxa"/>
          </w:tcPr>
          <w:p w:rsidR="002716B8" w:rsidRPr="00912D37" w:rsidRDefault="00B9525C">
            <w:pPr>
              <w:pStyle w:val="TableParagraph"/>
              <w:spacing w:line="292" w:lineRule="exact"/>
              <w:ind w:left="81" w:right="106"/>
              <w:jc w:val="center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CELL X3</w:t>
            </w:r>
          </w:p>
        </w:tc>
        <w:tc>
          <w:tcPr>
            <w:tcW w:w="1007" w:type="dxa"/>
            <w:shd w:val="clear" w:color="auto" w:fill="CCC0D9"/>
          </w:tcPr>
          <w:p w:rsidR="002716B8" w:rsidRPr="00912D37" w:rsidRDefault="00B9525C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CELL</w:t>
            </w:r>
          </w:p>
          <w:p w:rsidR="002716B8" w:rsidRPr="00912D37" w:rsidRDefault="00B9525C">
            <w:pPr>
              <w:pStyle w:val="TableParagraph"/>
              <w:spacing w:before="43"/>
              <w:ind w:left="110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X4*</w:t>
            </w:r>
          </w:p>
        </w:tc>
        <w:tc>
          <w:tcPr>
            <w:tcW w:w="1007" w:type="dxa"/>
            <w:shd w:val="clear" w:color="auto" w:fill="CCC0D9"/>
          </w:tcPr>
          <w:p w:rsidR="002716B8" w:rsidRPr="00912D37" w:rsidRDefault="00B9525C">
            <w:pPr>
              <w:pStyle w:val="TableParagraph"/>
              <w:spacing w:line="292" w:lineRule="exact"/>
              <w:ind w:left="113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CELL</w:t>
            </w:r>
          </w:p>
          <w:p w:rsidR="002716B8" w:rsidRPr="00912D37" w:rsidRDefault="00B9525C">
            <w:pPr>
              <w:pStyle w:val="TableParagraph"/>
              <w:spacing w:before="43"/>
              <w:ind w:left="113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X4**</w:t>
            </w:r>
          </w:p>
        </w:tc>
        <w:tc>
          <w:tcPr>
            <w:tcW w:w="1134" w:type="dxa"/>
          </w:tcPr>
          <w:p w:rsidR="002716B8" w:rsidRPr="00912D37" w:rsidRDefault="00B9525C">
            <w:pPr>
              <w:pStyle w:val="TableParagraph"/>
              <w:spacing w:line="292" w:lineRule="exact"/>
              <w:ind w:left="112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CELL X5</w:t>
            </w:r>
          </w:p>
        </w:tc>
        <w:tc>
          <w:tcPr>
            <w:tcW w:w="1132" w:type="dxa"/>
            <w:shd w:val="clear" w:color="auto" w:fill="D6E3BC"/>
          </w:tcPr>
          <w:p w:rsidR="002716B8" w:rsidRPr="00912D37" w:rsidRDefault="00B9525C">
            <w:pPr>
              <w:pStyle w:val="TableParagraph"/>
              <w:spacing w:line="292" w:lineRule="exact"/>
              <w:ind w:left="113"/>
              <w:rPr>
                <w:rFonts w:ascii="Calibri"/>
                <w:sz w:val="24"/>
                <w:lang w:val="cs-CZ"/>
              </w:rPr>
            </w:pPr>
            <w:r w:rsidRPr="00912D37">
              <w:rPr>
                <w:rFonts w:ascii="Calibri"/>
                <w:sz w:val="24"/>
                <w:lang w:val="cs-CZ"/>
              </w:rPr>
              <w:t>CELL X6</w:t>
            </w:r>
          </w:p>
        </w:tc>
      </w:tr>
    </w:tbl>
    <w:p w:rsidR="002716B8" w:rsidRPr="00912D37" w:rsidRDefault="002716B8">
      <w:pPr>
        <w:pStyle w:val="Zkladntext"/>
        <w:spacing w:before="8"/>
        <w:rPr>
          <w:b/>
          <w:sz w:val="33"/>
          <w:lang w:val="cs-CZ"/>
        </w:rPr>
      </w:pPr>
    </w:p>
    <w:p w:rsidR="002716B8" w:rsidRPr="00912D37" w:rsidRDefault="00B9525C">
      <w:pPr>
        <w:pStyle w:val="Zkladntext"/>
        <w:ind w:left="963"/>
        <w:rPr>
          <w:lang w:val="cs-CZ"/>
        </w:rPr>
      </w:pPr>
      <w:r w:rsidRPr="00912D37">
        <w:rPr>
          <w:lang w:val="cs-CZ"/>
        </w:rPr>
        <w:t xml:space="preserve">Pro trvání přerušení napájecího napětí použije </w:t>
      </w:r>
      <w:r w:rsidRPr="00912D37">
        <w:rPr>
          <w:b/>
          <w:lang w:val="cs-CZ"/>
        </w:rPr>
        <w:t xml:space="preserve">PLDS </w:t>
      </w:r>
      <w:r w:rsidRPr="00912D37">
        <w:rPr>
          <w:lang w:val="cs-CZ"/>
        </w:rPr>
        <w:t>následující členění</w:t>
      </w:r>
    </w:p>
    <w:p w:rsidR="002716B8" w:rsidRPr="00912D37" w:rsidRDefault="00B9525C">
      <w:pPr>
        <w:pStyle w:val="Nadpis3"/>
        <w:spacing w:before="125"/>
        <w:ind w:left="2466" w:right="3062" w:firstLine="0"/>
        <w:jc w:val="center"/>
        <w:rPr>
          <w:lang w:val="cs-CZ"/>
        </w:rPr>
      </w:pPr>
      <w:r w:rsidRPr="00912D37">
        <w:rPr>
          <w:lang w:val="cs-CZ"/>
        </w:rPr>
        <w:t>TAB.4</w:t>
      </w:r>
    </w:p>
    <w:p w:rsidR="002716B8" w:rsidRPr="00912D37" w:rsidRDefault="002716B8">
      <w:pPr>
        <w:pStyle w:val="Zkladntext"/>
        <w:spacing w:before="3"/>
        <w:rPr>
          <w:b/>
          <w:lang w:val="cs-CZ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2304"/>
        <w:gridCol w:w="2304"/>
        <w:gridCol w:w="2302"/>
      </w:tblGrid>
      <w:tr w:rsidR="002716B8" w:rsidRPr="00912D37">
        <w:trPr>
          <w:trHeight w:val="294"/>
        </w:trPr>
        <w:tc>
          <w:tcPr>
            <w:tcW w:w="1949" w:type="dxa"/>
          </w:tcPr>
          <w:p w:rsidR="002716B8" w:rsidRPr="00912D37" w:rsidRDefault="00B9525C">
            <w:pPr>
              <w:pStyle w:val="TableParagraph"/>
              <w:spacing w:line="268" w:lineRule="exact"/>
              <w:ind w:right="166"/>
              <w:jc w:val="right"/>
              <w:rPr>
                <w:rFonts w:ascii="Times New Roman" w:hAnsi="Times New Roman"/>
                <w:sz w:val="24"/>
                <w:lang w:val="cs-CZ"/>
              </w:rPr>
            </w:pPr>
            <w:r w:rsidRPr="00912D37">
              <w:rPr>
                <w:rFonts w:ascii="Times New Roman" w:hAnsi="Times New Roman"/>
                <w:sz w:val="24"/>
                <w:lang w:val="cs-CZ"/>
              </w:rPr>
              <w:t>Trvání přerušení</w:t>
            </w:r>
          </w:p>
        </w:tc>
        <w:tc>
          <w:tcPr>
            <w:tcW w:w="2304" w:type="dxa"/>
          </w:tcPr>
          <w:p w:rsidR="002716B8" w:rsidRPr="00912D37" w:rsidRDefault="00B9525C">
            <w:pPr>
              <w:pStyle w:val="TableParagraph"/>
              <w:spacing w:line="275" w:lineRule="exact"/>
              <w:ind w:left="217" w:right="206"/>
              <w:jc w:val="center"/>
              <w:rPr>
                <w:rFonts w:ascii="Times New Roman" w:hAnsi="Times New Roman"/>
                <w:sz w:val="24"/>
                <w:lang w:val="cs-CZ"/>
              </w:rPr>
            </w:pPr>
            <w:r w:rsidRPr="00912D37">
              <w:rPr>
                <w:rFonts w:ascii="Times New Roman" w:hAnsi="Times New Roman"/>
                <w:sz w:val="24"/>
                <w:lang w:val="cs-CZ"/>
              </w:rPr>
              <w:t xml:space="preserve">trvání </w:t>
            </w:r>
            <w:r w:rsidRPr="00912D37">
              <w:rPr>
                <w:rFonts w:ascii="Symbol" w:hAnsi="Symbol"/>
                <w:sz w:val="24"/>
                <w:lang w:val="cs-CZ"/>
              </w:rPr>
              <w:t></w:t>
            </w:r>
            <w:r w:rsidRPr="00912D37">
              <w:rPr>
                <w:rFonts w:ascii="Times New Roman" w:hAnsi="Times New Roman"/>
                <w:sz w:val="24"/>
                <w:lang w:val="cs-CZ"/>
              </w:rPr>
              <w:t xml:space="preserve"> </w:t>
            </w:r>
            <w:proofErr w:type="gramStart"/>
            <w:r w:rsidRPr="00912D37">
              <w:rPr>
                <w:rFonts w:ascii="Times New Roman" w:hAnsi="Times New Roman"/>
                <w:sz w:val="24"/>
                <w:lang w:val="cs-CZ"/>
              </w:rPr>
              <w:t>1s</w:t>
            </w:r>
            <w:proofErr w:type="gramEnd"/>
          </w:p>
        </w:tc>
        <w:tc>
          <w:tcPr>
            <w:tcW w:w="2304" w:type="dxa"/>
          </w:tcPr>
          <w:p w:rsidR="002716B8" w:rsidRPr="00912D37" w:rsidRDefault="00B9525C">
            <w:pPr>
              <w:pStyle w:val="TableParagraph"/>
              <w:spacing w:line="275" w:lineRule="exact"/>
              <w:ind w:left="217" w:right="206"/>
              <w:jc w:val="center"/>
              <w:rPr>
                <w:rFonts w:ascii="Times New Roman" w:hAnsi="Times New Roman"/>
                <w:sz w:val="24"/>
                <w:lang w:val="cs-CZ"/>
              </w:rPr>
            </w:pPr>
            <w:r w:rsidRPr="00912D37">
              <w:rPr>
                <w:rFonts w:ascii="Times New Roman" w:hAnsi="Times New Roman"/>
                <w:sz w:val="24"/>
                <w:lang w:val="cs-CZ"/>
              </w:rPr>
              <w:t xml:space="preserve">3 min </w:t>
            </w:r>
            <w:r w:rsidRPr="00912D37">
              <w:rPr>
                <w:rFonts w:ascii="Symbol" w:hAnsi="Symbol"/>
                <w:sz w:val="24"/>
                <w:lang w:val="cs-CZ"/>
              </w:rPr>
              <w:t></w:t>
            </w:r>
            <w:r w:rsidRPr="00912D37">
              <w:rPr>
                <w:rFonts w:ascii="Times New Roman" w:hAnsi="Times New Roman"/>
                <w:sz w:val="24"/>
                <w:lang w:val="cs-CZ"/>
              </w:rPr>
              <w:t xml:space="preserve"> trvání </w:t>
            </w:r>
            <w:r w:rsidRPr="00912D37">
              <w:rPr>
                <w:rFonts w:ascii="Symbol" w:hAnsi="Symbol"/>
                <w:sz w:val="24"/>
                <w:lang w:val="cs-CZ"/>
              </w:rPr>
              <w:t></w:t>
            </w:r>
            <w:r w:rsidRPr="00912D37">
              <w:rPr>
                <w:rFonts w:ascii="Times New Roman" w:hAnsi="Times New Roman"/>
                <w:sz w:val="24"/>
                <w:lang w:val="cs-CZ"/>
              </w:rPr>
              <w:t xml:space="preserve"> </w:t>
            </w:r>
            <w:proofErr w:type="gramStart"/>
            <w:r w:rsidRPr="00912D37">
              <w:rPr>
                <w:rFonts w:ascii="Times New Roman" w:hAnsi="Times New Roman"/>
                <w:sz w:val="24"/>
                <w:lang w:val="cs-CZ"/>
              </w:rPr>
              <w:t>1s</w:t>
            </w:r>
            <w:proofErr w:type="gramEnd"/>
          </w:p>
        </w:tc>
        <w:tc>
          <w:tcPr>
            <w:tcW w:w="2302" w:type="dxa"/>
          </w:tcPr>
          <w:p w:rsidR="002716B8" w:rsidRPr="00912D37" w:rsidRDefault="00B9525C">
            <w:pPr>
              <w:pStyle w:val="TableParagraph"/>
              <w:spacing w:line="275" w:lineRule="exact"/>
              <w:ind w:left="447" w:right="439"/>
              <w:jc w:val="center"/>
              <w:rPr>
                <w:rFonts w:ascii="Times New Roman" w:hAnsi="Times New Roman"/>
                <w:sz w:val="24"/>
                <w:lang w:val="cs-CZ"/>
              </w:rPr>
            </w:pPr>
            <w:r w:rsidRPr="00912D37">
              <w:rPr>
                <w:rFonts w:ascii="Times New Roman" w:hAnsi="Times New Roman"/>
                <w:sz w:val="24"/>
                <w:lang w:val="cs-CZ"/>
              </w:rPr>
              <w:t xml:space="preserve">trvání </w:t>
            </w:r>
            <w:r w:rsidRPr="00912D37">
              <w:rPr>
                <w:rFonts w:ascii="Symbol" w:hAnsi="Symbol"/>
                <w:sz w:val="24"/>
                <w:lang w:val="cs-CZ"/>
              </w:rPr>
              <w:t></w:t>
            </w:r>
            <w:r w:rsidRPr="00912D37">
              <w:rPr>
                <w:rFonts w:ascii="Times New Roman" w:hAnsi="Times New Roman"/>
                <w:sz w:val="24"/>
                <w:lang w:val="cs-CZ"/>
              </w:rPr>
              <w:t xml:space="preserve"> 3 min</w:t>
            </w:r>
          </w:p>
        </w:tc>
      </w:tr>
      <w:tr w:rsidR="002716B8" w:rsidRPr="00912D37">
        <w:trPr>
          <w:trHeight w:val="275"/>
        </w:trPr>
        <w:tc>
          <w:tcPr>
            <w:tcW w:w="1949" w:type="dxa"/>
          </w:tcPr>
          <w:p w:rsidR="002716B8" w:rsidRPr="00912D37" w:rsidRDefault="00B9525C">
            <w:pPr>
              <w:pStyle w:val="TableParagraph"/>
              <w:spacing w:line="256" w:lineRule="exact"/>
              <w:ind w:right="219"/>
              <w:jc w:val="right"/>
              <w:rPr>
                <w:rFonts w:ascii="Times New Roman" w:hAnsi="Times New Roman"/>
                <w:sz w:val="24"/>
                <w:lang w:val="cs-CZ"/>
              </w:rPr>
            </w:pPr>
            <w:r w:rsidRPr="00912D37">
              <w:rPr>
                <w:rFonts w:ascii="Times New Roman" w:hAnsi="Times New Roman"/>
                <w:sz w:val="24"/>
                <w:lang w:val="cs-CZ"/>
              </w:rPr>
              <w:t>Počet přerušení</w:t>
            </w:r>
          </w:p>
        </w:tc>
        <w:tc>
          <w:tcPr>
            <w:tcW w:w="2304" w:type="dxa"/>
          </w:tcPr>
          <w:p w:rsidR="002716B8" w:rsidRPr="00912D37" w:rsidRDefault="00B9525C">
            <w:pPr>
              <w:pStyle w:val="TableParagraph"/>
              <w:spacing w:line="256" w:lineRule="exact"/>
              <w:ind w:left="213" w:right="206"/>
              <w:jc w:val="center"/>
              <w:rPr>
                <w:rFonts w:ascii="Times New Roman"/>
                <w:sz w:val="24"/>
                <w:lang w:val="cs-CZ"/>
              </w:rPr>
            </w:pPr>
            <w:r w:rsidRPr="00912D37">
              <w:rPr>
                <w:rFonts w:ascii="Times New Roman"/>
                <w:sz w:val="24"/>
                <w:lang w:val="cs-CZ"/>
              </w:rPr>
              <w:t>N</w:t>
            </w:r>
            <w:r w:rsidRPr="00912D37">
              <w:rPr>
                <w:rFonts w:ascii="Times New Roman"/>
                <w:sz w:val="24"/>
                <w:vertAlign w:val="subscript"/>
                <w:lang w:val="cs-CZ"/>
              </w:rPr>
              <w:t>1</w:t>
            </w:r>
          </w:p>
        </w:tc>
        <w:tc>
          <w:tcPr>
            <w:tcW w:w="2304" w:type="dxa"/>
          </w:tcPr>
          <w:p w:rsidR="002716B8" w:rsidRPr="00912D37" w:rsidRDefault="00B9525C">
            <w:pPr>
              <w:pStyle w:val="TableParagraph"/>
              <w:spacing w:line="256" w:lineRule="exact"/>
              <w:ind w:left="213" w:right="206"/>
              <w:jc w:val="center"/>
              <w:rPr>
                <w:rFonts w:ascii="Times New Roman"/>
                <w:sz w:val="24"/>
                <w:lang w:val="cs-CZ"/>
              </w:rPr>
            </w:pPr>
            <w:r w:rsidRPr="00912D37">
              <w:rPr>
                <w:rFonts w:ascii="Times New Roman"/>
                <w:sz w:val="24"/>
                <w:lang w:val="cs-CZ"/>
              </w:rPr>
              <w:t>N</w:t>
            </w:r>
            <w:r w:rsidRPr="00912D37">
              <w:rPr>
                <w:rFonts w:ascii="Times New Roman"/>
                <w:sz w:val="24"/>
                <w:vertAlign w:val="subscript"/>
                <w:lang w:val="cs-CZ"/>
              </w:rPr>
              <w:t>2</w:t>
            </w:r>
          </w:p>
        </w:tc>
        <w:tc>
          <w:tcPr>
            <w:tcW w:w="2302" w:type="dxa"/>
          </w:tcPr>
          <w:p w:rsidR="002716B8" w:rsidRPr="00912D37" w:rsidRDefault="00B9525C">
            <w:pPr>
              <w:pStyle w:val="TableParagraph"/>
              <w:spacing w:line="256" w:lineRule="exact"/>
              <w:ind w:left="444" w:right="439"/>
              <w:jc w:val="center"/>
              <w:rPr>
                <w:rFonts w:ascii="Times New Roman"/>
                <w:sz w:val="24"/>
                <w:lang w:val="cs-CZ"/>
              </w:rPr>
            </w:pPr>
            <w:r w:rsidRPr="00912D37">
              <w:rPr>
                <w:rFonts w:ascii="Times New Roman"/>
                <w:sz w:val="24"/>
                <w:lang w:val="cs-CZ"/>
              </w:rPr>
              <w:t>N</w:t>
            </w:r>
            <w:r w:rsidRPr="00912D37">
              <w:rPr>
                <w:rFonts w:ascii="Times New Roman"/>
                <w:sz w:val="24"/>
                <w:vertAlign w:val="subscript"/>
                <w:lang w:val="cs-CZ"/>
              </w:rPr>
              <w:t>3</w:t>
            </w:r>
          </w:p>
        </w:tc>
      </w:tr>
    </w:tbl>
    <w:p w:rsidR="002716B8" w:rsidRPr="00912D37" w:rsidRDefault="002716B8">
      <w:pPr>
        <w:pStyle w:val="Zkladntext"/>
        <w:rPr>
          <w:b/>
          <w:sz w:val="20"/>
          <w:lang w:val="cs-CZ"/>
        </w:rPr>
      </w:pPr>
    </w:p>
    <w:p w:rsidR="002716B8" w:rsidRPr="00912D37" w:rsidRDefault="00B9525C">
      <w:pPr>
        <w:pStyle w:val="Zkladntext"/>
        <w:spacing w:before="5"/>
        <w:rPr>
          <w:b/>
          <w:sz w:val="17"/>
          <w:lang w:val="cs-CZ"/>
        </w:rPr>
      </w:pPr>
      <w:r w:rsidRPr="00912D37">
        <w:rPr>
          <w:lang w:val="cs-CZ"/>
        </w:rPr>
        <w:pict>
          <v:line id="_x0000_s1026" style="position:absolute;z-index:-251651072;mso-wrap-distance-left:0;mso-wrap-distance-right:0;mso-position-horizontal-relative:page" from="70.8pt,12.3pt" to="214.8pt,12.3pt" strokeweight=".6pt">
            <w10:wrap type="topAndBottom" anchorx="page"/>
          </v:line>
        </w:pict>
      </w:r>
    </w:p>
    <w:p w:rsidR="002716B8" w:rsidRPr="00912D37" w:rsidRDefault="00B9525C">
      <w:pPr>
        <w:spacing w:before="38"/>
        <w:ind w:left="255"/>
        <w:rPr>
          <w:i/>
          <w:sz w:val="24"/>
          <w:lang w:val="cs-CZ"/>
        </w:rPr>
      </w:pPr>
      <w:r w:rsidRPr="00912D37">
        <w:rPr>
          <w:position w:val="11"/>
          <w:sz w:val="16"/>
          <w:lang w:val="cs-CZ"/>
        </w:rPr>
        <w:t xml:space="preserve">7 </w:t>
      </w:r>
      <w:r w:rsidRPr="00912D37">
        <w:rPr>
          <w:i/>
          <w:sz w:val="24"/>
          <w:lang w:val="cs-CZ"/>
        </w:rPr>
        <w:t>Napěťový pokles je charakterizován dvojicí hodnot, trváním a zbytkovým napětím.</w:t>
      </w:r>
    </w:p>
    <w:p w:rsidR="002716B8" w:rsidRPr="00912D37" w:rsidRDefault="00B9525C">
      <w:pPr>
        <w:spacing w:before="1"/>
        <w:ind w:left="255" w:right="848"/>
        <w:jc w:val="both"/>
        <w:rPr>
          <w:i/>
          <w:sz w:val="20"/>
          <w:lang w:val="cs-CZ"/>
        </w:rPr>
      </w:pPr>
      <w:r w:rsidRPr="00912D37">
        <w:rPr>
          <w:i/>
          <w:sz w:val="20"/>
          <w:lang w:val="cs-CZ"/>
        </w:rPr>
        <w:t xml:space="preserve">TAB. 1 je TAB. 6 v PNE 33 3430-7[4] upravená podle ČSN IEC 61000-4-30, místo poklesů se vyhodnocuje zbytkové napětí a pro přerušení napájecího napětí se uvažuje mez 5 % </w:t>
      </w:r>
      <w:proofErr w:type="spellStart"/>
      <w:r w:rsidRPr="00912D37">
        <w:rPr>
          <w:i/>
          <w:sz w:val="20"/>
          <w:lang w:val="cs-CZ"/>
        </w:rPr>
        <w:t>Un</w:t>
      </w:r>
      <w:proofErr w:type="spellEnd"/>
      <w:r w:rsidRPr="00912D37">
        <w:rPr>
          <w:i/>
          <w:sz w:val="20"/>
          <w:lang w:val="cs-CZ"/>
        </w:rPr>
        <w:t>. Trvání poklesu t odpovídá času, po který bylo napětí menší než 90 % jmenovitého (do</w:t>
      </w:r>
      <w:r w:rsidRPr="00912D37">
        <w:rPr>
          <w:i/>
          <w:sz w:val="20"/>
          <w:lang w:val="cs-CZ"/>
        </w:rPr>
        <w:t xml:space="preserve">hodnutého) napětí. Hloubka poklesu d je definována jako rozdíl mezi minimální efektivní hodnotou v průběhu napěťového poklesu a jmenovitým (dohodnutým) napětím, vyjádřený v % jmenovitého (dohodnutého) napětí. </w:t>
      </w:r>
      <w:proofErr w:type="spellStart"/>
      <w:r w:rsidRPr="00912D37">
        <w:rPr>
          <w:i/>
          <w:sz w:val="20"/>
          <w:lang w:val="cs-CZ"/>
        </w:rPr>
        <w:t>N</w:t>
      </w:r>
      <w:r w:rsidRPr="00912D37">
        <w:rPr>
          <w:i/>
          <w:sz w:val="20"/>
          <w:vertAlign w:val="subscript"/>
          <w:lang w:val="cs-CZ"/>
        </w:rPr>
        <w:t>ij</w:t>
      </w:r>
      <w:proofErr w:type="spellEnd"/>
      <w:r w:rsidRPr="00912D37">
        <w:rPr>
          <w:i/>
          <w:sz w:val="20"/>
          <w:lang w:val="cs-CZ"/>
        </w:rPr>
        <w:t xml:space="preserve"> je zjištěná četnost poklesů pro určitou hlo</w:t>
      </w:r>
      <w:r w:rsidRPr="00912D37">
        <w:rPr>
          <w:i/>
          <w:sz w:val="20"/>
          <w:lang w:val="cs-CZ"/>
        </w:rPr>
        <w:t>ubku a její trvání. Tento</w:t>
      </w:r>
      <w:r w:rsidRPr="00912D37">
        <w:rPr>
          <w:i/>
          <w:spacing w:val="13"/>
          <w:sz w:val="20"/>
          <w:lang w:val="cs-CZ"/>
        </w:rPr>
        <w:t xml:space="preserve"> </w:t>
      </w:r>
      <w:r w:rsidRPr="00912D37">
        <w:rPr>
          <w:i/>
          <w:sz w:val="20"/>
          <w:lang w:val="cs-CZ"/>
        </w:rPr>
        <w:t>přístup</w:t>
      </w:r>
      <w:r w:rsidRPr="00912D37">
        <w:rPr>
          <w:i/>
          <w:spacing w:val="14"/>
          <w:sz w:val="20"/>
          <w:lang w:val="cs-CZ"/>
        </w:rPr>
        <w:t xml:space="preserve"> </w:t>
      </w:r>
      <w:r w:rsidRPr="00912D37">
        <w:rPr>
          <w:i/>
          <w:sz w:val="20"/>
          <w:lang w:val="cs-CZ"/>
        </w:rPr>
        <w:t>podle</w:t>
      </w:r>
      <w:r w:rsidRPr="00912D37">
        <w:rPr>
          <w:i/>
          <w:spacing w:val="13"/>
          <w:sz w:val="20"/>
          <w:lang w:val="cs-CZ"/>
        </w:rPr>
        <w:t xml:space="preserve"> </w:t>
      </w:r>
      <w:r w:rsidRPr="00912D37">
        <w:rPr>
          <w:i/>
          <w:sz w:val="20"/>
          <w:lang w:val="cs-CZ"/>
        </w:rPr>
        <w:t>ČSN</w:t>
      </w:r>
      <w:r w:rsidRPr="00912D37">
        <w:rPr>
          <w:i/>
          <w:spacing w:val="14"/>
          <w:sz w:val="20"/>
          <w:lang w:val="cs-CZ"/>
        </w:rPr>
        <w:t xml:space="preserve"> </w:t>
      </w:r>
      <w:r w:rsidRPr="00912D37">
        <w:rPr>
          <w:i/>
          <w:sz w:val="20"/>
          <w:lang w:val="cs-CZ"/>
        </w:rPr>
        <w:t>IEC</w:t>
      </w:r>
      <w:r w:rsidRPr="00912D37">
        <w:rPr>
          <w:i/>
          <w:spacing w:val="13"/>
          <w:sz w:val="20"/>
          <w:lang w:val="cs-CZ"/>
        </w:rPr>
        <w:t xml:space="preserve"> </w:t>
      </w:r>
      <w:r w:rsidRPr="00912D37">
        <w:rPr>
          <w:i/>
          <w:sz w:val="20"/>
          <w:lang w:val="cs-CZ"/>
        </w:rPr>
        <w:t>61000-4-30</w:t>
      </w:r>
      <w:r w:rsidRPr="00912D37">
        <w:rPr>
          <w:i/>
          <w:spacing w:val="14"/>
          <w:sz w:val="20"/>
          <w:lang w:val="cs-CZ"/>
        </w:rPr>
        <w:t xml:space="preserve"> </w:t>
      </w:r>
      <w:r w:rsidRPr="00912D37">
        <w:rPr>
          <w:i/>
          <w:sz w:val="20"/>
          <w:lang w:val="cs-CZ"/>
        </w:rPr>
        <w:t>lépe</w:t>
      </w:r>
      <w:r w:rsidRPr="00912D37">
        <w:rPr>
          <w:i/>
          <w:spacing w:val="13"/>
          <w:sz w:val="20"/>
          <w:lang w:val="cs-CZ"/>
        </w:rPr>
        <w:t xml:space="preserve"> </w:t>
      </w:r>
      <w:r w:rsidRPr="00912D37">
        <w:rPr>
          <w:i/>
          <w:sz w:val="20"/>
          <w:lang w:val="cs-CZ"/>
        </w:rPr>
        <w:t>vyjadřuje</w:t>
      </w:r>
      <w:r w:rsidRPr="00912D37">
        <w:rPr>
          <w:i/>
          <w:spacing w:val="13"/>
          <w:sz w:val="20"/>
          <w:lang w:val="cs-CZ"/>
        </w:rPr>
        <w:t xml:space="preserve"> </w:t>
      </w:r>
      <w:r w:rsidRPr="00912D37">
        <w:rPr>
          <w:i/>
          <w:sz w:val="20"/>
          <w:lang w:val="cs-CZ"/>
        </w:rPr>
        <w:t>vliv</w:t>
      </w:r>
      <w:r w:rsidRPr="00912D37">
        <w:rPr>
          <w:i/>
          <w:spacing w:val="13"/>
          <w:sz w:val="20"/>
          <w:lang w:val="cs-CZ"/>
        </w:rPr>
        <w:t xml:space="preserve"> </w:t>
      </w:r>
      <w:r w:rsidRPr="00912D37">
        <w:rPr>
          <w:i/>
          <w:sz w:val="20"/>
          <w:lang w:val="cs-CZ"/>
        </w:rPr>
        <w:t>na</w:t>
      </w:r>
      <w:r w:rsidRPr="00912D37">
        <w:rPr>
          <w:i/>
          <w:spacing w:val="13"/>
          <w:sz w:val="20"/>
          <w:lang w:val="cs-CZ"/>
        </w:rPr>
        <w:t xml:space="preserve"> </w:t>
      </w:r>
      <w:r w:rsidRPr="00912D37">
        <w:rPr>
          <w:i/>
          <w:sz w:val="20"/>
          <w:lang w:val="cs-CZ"/>
        </w:rPr>
        <w:t>zařízení</w:t>
      </w:r>
      <w:r w:rsidRPr="00912D37">
        <w:rPr>
          <w:i/>
          <w:spacing w:val="15"/>
          <w:sz w:val="20"/>
          <w:lang w:val="cs-CZ"/>
        </w:rPr>
        <w:t xml:space="preserve"> </w:t>
      </w:r>
      <w:r w:rsidRPr="00912D37">
        <w:rPr>
          <w:i/>
          <w:sz w:val="20"/>
          <w:lang w:val="cs-CZ"/>
        </w:rPr>
        <w:t>v</w:t>
      </w:r>
      <w:r w:rsidRPr="00912D37">
        <w:rPr>
          <w:i/>
          <w:spacing w:val="-2"/>
          <w:sz w:val="20"/>
          <w:lang w:val="cs-CZ"/>
        </w:rPr>
        <w:t xml:space="preserve"> </w:t>
      </w:r>
      <w:r w:rsidRPr="00912D37">
        <w:rPr>
          <w:i/>
          <w:sz w:val="20"/>
          <w:lang w:val="cs-CZ"/>
        </w:rPr>
        <w:t>síti,</w:t>
      </w:r>
      <w:r w:rsidRPr="00912D37">
        <w:rPr>
          <w:i/>
          <w:spacing w:val="13"/>
          <w:sz w:val="20"/>
          <w:lang w:val="cs-CZ"/>
        </w:rPr>
        <w:t xml:space="preserve"> </w:t>
      </w:r>
      <w:r w:rsidRPr="00912D37">
        <w:rPr>
          <w:i/>
          <w:sz w:val="20"/>
          <w:lang w:val="cs-CZ"/>
        </w:rPr>
        <w:t>poklesy</w:t>
      </w:r>
      <w:r w:rsidRPr="00912D37">
        <w:rPr>
          <w:i/>
          <w:spacing w:val="15"/>
          <w:sz w:val="20"/>
          <w:lang w:val="cs-CZ"/>
        </w:rPr>
        <w:t xml:space="preserve"> </w:t>
      </w:r>
      <w:r w:rsidRPr="00912D37">
        <w:rPr>
          <w:i/>
          <w:sz w:val="20"/>
          <w:lang w:val="cs-CZ"/>
        </w:rPr>
        <w:t>napětí</w:t>
      </w:r>
      <w:r w:rsidRPr="00912D37">
        <w:rPr>
          <w:i/>
          <w:spacing w:val="12"/>
          <w:sz w:val="20"/>
          <w:lang w:val="cs-CZ"/>
        </w:rPr>
        <w:t xml:space="preserve"> </w:t>
      </w:r>
      <w:r w:rsidRPr="00912D37">
        <w:rPr>
          <w:i/>
          <w:sz w:val="20"/>
          <w:lang w:val="cs-CZ"/>
        </w:rPr>
        <w:t>jsou</w:t>
      </w:r>
      <w:r w:rsidRPr="00912D37">
        <w:rPr>
          <w:i/>
          <w:spacing w:val="13"/>
          <w:sz w:val="20"/>
          <w:lang w:val="cs-CZ"/>
        </w:rPr>
        <w:t xml:space="preserve"> </w:t>
      </w:r>
      <w:r w:rsidRPr="00912D37">
        <w:rPr>
          <w:i/>
          <w:sz w:val="20"/>
          <w:lang w:val="cs-CZ"/>
        </w:rPr>
        <w:t>vhodné</w:t>
      </w:r>
      <w:r w:rsidRPr="00912D37">
        <w:rPr>
          <w:i/>
          <w:spacing w:val="13"/>
          <w:sz w:val="20"/>
          <w:lang w:val="cs-CZ"/>
        </w:rPr>
        <w:t xml:space="preserve"> </w:t>
      </w:r>
      <w:r w:rsidRPr="00912D37">
        <w:rPr>
          <w:i/>
          <w:sz w:val="20"/>
          <w:lang w:val="cs-CZ"/>
        </w:rPr>
        <w:t>pro</w:t>
      </w:r>
    </w:p>
    <w:p w:rsidR="002716B8" w:rsidRPr="00912D37" w:rsidRDefault="00B9525C">
      <w:pPr>
        <w:tabs>
          <w:tab w:val="left" w:pos="9356"/>
        </w:tabs>
        <w:ind w:left="227"/>
        <w:rPr>
          <w:i/>
          <w:sz w:val="20"/>
          <w:lang w:val="cs-CZ"/>
        </w:rPr>
      </w:pPr>
      <w:r w:rsidRPr="00912D37">
        <w:rPr>
          <w:i/>
          <w:spacing w:val="-21"/>
          <w:w w:val="99"/>
          <w:sz w:val="20"/>
          <w:u w:val="single" w:color="7F0000"/>
          <w:lang w:val="cs-CZ"/>
        </w:rPr>
        <w:t xml:space="preserve"> </w:t>
      </w:r>
      <w:r w:rsidRPr="00912D37">
        <w:rPr>
          <w:i/>
          <w:sz w:val="20"/>
          <w:u w:val="single" w:color="7F0000"/>
          <w:lang w:val="cs-CZ"/>
        </w:rPr>
        <w:t>stanovení</w:t>
      </w:r>
      <w:r w:rsidRPr="00912D37">
        <w:rPr>
          <w:i/>
          <w:spacing w:val="-7"/>
          <w:sz w:val="20"/>
          <w:u w:val="single" w:color="7F0000"/>
          <w:lang w:val="cs-CZ"/>
        </w:rPr>
        <w:t xml:space="preserve"> </w:t>
      </w:r>
      <w:proofErr w:type="spellStart"/>
      <w:r w:rsidRPr="00912D37">
        <w:rPr>
          <w:i/>
          <w:sz w:val="20"/>
          <w:u w:val="single" w:color="7F0000"/>
          <w:lang w:val="cs-CZ"/>
        </w:rPr>
        <w:t>flikru</w:t>
      </w:r>
      <w:proofErr w:type="spellEnd"/>
      <w:r w:rsidRPr="00912D37">
        <w:rPr>
          <w:i/>
          <w:sz w:val="20"/>
          <w:u w:val="single" w:color="7F0000"/>
          <w:lang w:val="cs-CZ"/>
        </w:rPr>
        <w:t>.</w:t>
      </w:r>
      <w:r w:rsidRPr="00912D37">
        <w:rPr>
          <w:i/>
          <w:sz w:val="20"/>
          <w:u w:val="single" w:color="7F0000"/>
          <w:lang w:val="cs-CZ"/>
        </w:rPr>
        <w:tab/>
      </w:r>
    </w:p>
    <w:p w:rsidR="002716B8" w:rsidRPr="00912D37" w:rsidRDefault="002716B8">
      <w:pPr>
        <w:rPr>
          <w:sz w:val="20"/>
          <w:lang w:val="cs-CZ"/>
        </w:rPr>
        <w:sectPr w:rsidR="002716B8" w:rsidRPr="00912D37">
          <w:pgSz w:w="11900" w:h="16840"/>
          <w:pgMar w:top="1060" w:right="560" w:bottom="1480" w:left="1160" w:header="0" w:footer="1298" w:gutter="0"/>
          <w:cols w:space="708"/>
        </w:sectPr>
      </w:pPr>
    </w:p>
    <w:p w:rsidR="002716B8" w:rsidRPr="00912D37" w:rsidRDefault="00B9525C">
      <w:pPr>
        <w:pStyle w:val="Nadpis1"/>
        <w:numPr>
          <w:ilvl w:val="0"/>
          <w:numId w:val="13"/>
        </w:numPr>
        <w:tabs>
          <w:tab w:val="left" w:pos="687"/>
          <w:tab w:val="left" w:pos="688"/>
        </w:tabs>
        <w:ind w:left="688" w:hanging="432"/>
        <w:rPr>
          <w:sz w:val="32"/>
          <w:lang w:val="cs-CZ"/>
        </w:rPr>
      </w:pPr>
      <w:bookmarkStart w:id="37" w:name="_TOC_250009"/>
      <w:r w:rsidRPr="00912D37">
        <w:rPr>
          <w:lang w:val="cs-CZ"/>
        </w:rPr>
        <w:lastRenderedPageBreak/>
        <w:t>Použitá</w:t>
      </w:r>
      <w:r w:rsidRPr="00912D37">
        <w:rPr>
          <w:spacing w:val="-3"/>
          <w:lang w:val="cs-CZ"/>
        </w:rPr>
        <w:t xml:space="preserve"> </w:t>
      </w:r>
      <w:bookmarkEnd w:id="37"/>
      <w:r w:rsidRPr="00912D37">
        <w:rPr>
          <w:lang w:val="cs-CZ"/>
        </w:rPr>
        <w:t>literatura</w:t>
      </w:r>
    </w:p>
    <w:p w:rsidR="002716B8" w:rsidRPr="00912D37" w:rsidRDefault="00B9525C">
      <w:pPr>
        <w:pStyle w:val="Odstavecseseznamem"/>
        <w:numPr>
          <w:ilvl w:val="0"/>
          <w:numId w:val="12"/>
        </w:numPr>
        <w:tabs>
          <w:tab w:val="left" w:pos="600"/>
        </w:tabs>
        <w:spacing w:before="227"/>
        <w:ind w:right="1928" w:hanging="424"/>
        <w:rPr>
          <w:sz w:val="24"/>
          <w:lang w:val="cs-CZ"/>
        </w:rPr>
      </w:pPr>
      <w:r w:rsidRPr="00912D37">
        <w:rPr>
          <w:sz w:val="24"/>
          <w:lang w:val="cs-CZ"/>
        </w:rPr>
        <w:t>Vyhláška ERÚ č. 540/2005 o kvalitě dodávek elektřiny a souvisejících služeb</w:t>
      </w:r>
      <w:r w:rsidRPr="00912D37">
        <w:rPr>
          <w:spacing w:val="-18"/>
          <w:sz w:val="24"/>
          <w:lang w:val="cs-CZ"/>
        </w:rPr>
        <w:t xml:space="preserve"> </w:t>
      </w:r>
      <w:r w:rsidRPr="00912D37">
        <w:rPr>
          <w:sz w:val="24"/>
          <w:lang w:val="cs-CZ"/>
        </w:rPr>
        <w:t>v elektroenergetice</w:t>
      </w:r>
    </w:p>
    <w:p w:rsidR="002716B8" w:rsidRPr="00912D37" w:rsidRDefault="00B9525C">
      <w:pPr>
        <w:pStyle w:val="Odstavecseseznamem"/>
        <w:numPr>
          <w:ilvl w:val="0"/>
          <w:numId w:val="12"/>
        </w:numPr>
        <w:tabs>
          <w:tab w:val="left" w:pos="624"/>
        </w:tabs>
        <w:spacing w:before="121"/>
        <w:ind w:left="683" w:right="849" w:hanging="427"/>
        <w:rPr>
          <w:sz w:val="24"/>
          <w:lang w:val="cs-CZ"/>
        </w:rPr>
      </w:pPr>
      <w:r w:rsidRPr="00912D37">
        <w:rPr>
          <w:sz w:val="24"/>
          <w:lang w:val="cs-CZ"/>
        </w:rPr>
        <w:t>ČSN EN 50160 (33 0122): Charakteristiky napětí elektrické energie dodávané z veřejné distribuční</w:t>
      </w:r>
      <w:r w:rsidRPr="00912D37">
        <w:rPr>
          <w:spacing w:val="-1"/>
          <w:sz w:val="24"/>
          <w:lang w:val="cs-CZ"/>
        </w:rPr>
        <w:t xml:space="preserve"> </w:t>
      </w:r>
      <w:r w:rsidRPr="00912D37">
        <w:rPr>
          <w:sz w:val="24"/>
          <w:lang w:val="cs-CZ"/>
        </w:rPr>
        <w:t>sítě</w:t>
      </w:r>
    </w:p>
    <w:p w:rsidR="002716B8" w:rsidRPr="00912D37" w:rsidRDefault="00B9525C">
      <w:pPr>
        <w:pStyle w:val="Odstavecseseznamem"/>
        <w:numPr>
          <w:ilvl w:val="0"/>
          <w:numId w:val="12"/>
        </w:numPr>
        <w:tabs>
          <w:tab w:val="left" w:pos="600"/>
        </w:tabs>
        <w:spacing w:before="120"/>
        <w:ind w:right="1486" w:hanging="424"/>
        <w:rPr>
          <w:sz w:val="24"/>
          <w:lang w:val="cs-CZ"/>
        </w:rPr>
      </w:pPr>
      <w:r w:rsidRPr="00912D37">
        <w:rPr>
          <w:sz w:val="24"/>
          <w:lang w:val="cs-CZ"/>
        </w:rPr>
        <w:t xml:space="preserve">TR 50 555:2010 </w:t>
      </w:r>
      <w:proofErr w:type="spellStart"/>
      <w:r w:rsidRPr="00912D37">
        <w:rPr>
          <w:sz w:val="24"/>
          <w:lang w:val="cs-CZ"/>
        </w:rPr>
        <w:t>Interruption</w:t>
      </w:r>
      <w:proofErr w:type="spellEnd"/>
      <w:r w:rsidRPr="00912D37">
        <w:rPr>
          <w:sz w:val="24"/>
          <w:lang w:val="cs-CZ"/>
        </w:rPr>
        <w:t xml:space="preserve"> </w:t>
      </w:r>
      <w:proofErr w:type="spellStart"/>
      <w:r w:rsidRPr="00912D37">
        <w:rPr>
          <w:sz w:val="24"/>
          <w:lang w:val="cs-CZ"/>
        </w:rPr>
        <w:t>definitions</w:t>
      </w:r>
      <w:proofErr w:type="spellEnd"/>
      <w:r w:rsidRPr="00912D37">
        <w:rPr>
          <w:sz w:val="24"/>
          <w:lang w:val="cs-CZ"/>
        </w:rPr>
        <w:t xml:space="preserve"> and </w:t>
      </w:r>
      <w:proofErr w:type="spellStart"/>
      <w:r w:rsidRPr="00912D37">
        <w:rPr>
          <w:sz w:val="24"/>
          <w:lang w:val="cs-CZ"/>
        </w:rPr>
        <w:t>continuity</w:t>
      </w:r>
      <w:proofErr w:type="spellEnd"/>
      <w:r w:rsidRPr="00912D37">
        <w:rPr>
          <w:sz w:val="24"/>
          <w:lang w:val="cs-CZ"/>
        </w:rPr>
        <w:t xml:space="preserve"> </w:t>
      </w:r>
      <w:proofErr w:type="spellStart"/>
      <w:r w:rsidRPr="00912D37">
        <w:rPr>
          <w:sz w:val="24"/>
          <w:lang w:val="cs-CZ"/>
        </w:rPr>
        <w:t>ind</w:t>
      </w:r>
      <w:r w:rsidRPr="00912D37">
        <w:rPr>
          <w:sz w:val="24"/>
          <w:lang w:val="cs-CZ"/>
        </w:rPr>
        <w:t>ices</w:t>
      </w:r>
      <w:proofErr w:type="spellEnd"/>
      <w:r w:rsidRPr="00912D37">
        <w:rPr>
          <w:sz w:val="24"/>
          <w:lang w:val="cs-CZ"/>
        </w:rPr>
        <w:t xml:space="preserve"> (Ukazatelé</w:t>
      </w:r>
      <w:r w:rsidRPr="00912D37">
        <w:rPr>
          <w:spacing w:val="-27"/>
          <w:sz w:val="24"/>
          <w:lang w:val="cs-CZ"/>
        </w:rPr>
        <w:t xml:space="preserve"> </w:t>
      </w:r>
      <w:r w:rsidRPr="00912D37">
        <w:rPr>
          <w:sz w:val="24"/>
          <w:lang w:val="cs-CZ"/>
        </w:rPr>
        <w:t>přerušení dodávky elektrické</w:t>
      </w:r>
      <w:r w:rsidRPr="00912D37">
        <w:rPr>
          <w:spacing w:val="-5"/>
          <w:sz w:val="24"/>
          <w:lang w:val="cs-CZ"/>
        </w:rPr>
        <w:t xml:space="preserve"> </w:t>
      </w:r>
      <w:r w:rsidRPr="00912D37">
        <w:rPr>
          <w:sz w:val="24"/>
          <w:lang w:val="cs-CZ"/>
        </w:rPr>
        <w:t>energie)</w:t>
      </w:r>
    </w:p>
    <w:p w:rsidR="002716B8" w:rsidRPr="00912D37" w:rsidRDefault="00B9525C">
      <w:pPr>
        <w:pStyle w:val="Odstavecseseznamem"/>
        <w:numPr>
          <w:ilvl w:val="0"/>
          <w:numId w:val="12"/>
        </w:numPr>
        <w:tabs>
          <w:tab w:val="left" w:pos="626"/>
        </w:tabs>
        <w:spacing w:before="120"/>
        <w:ind w:left="683" w:right="850" w:hanging="427"/>
        <w:rPr>
          <w:sz w:val="24"/>
          <w:lang w:val="cs-CZ"/>
        </w:rPr>
      </w:pPr>
      <w:r w:rsidRPr="00912D37">
        <w:rPr>
          <w:sz w:val="24"/>
          <w:lang w:val="cs-CZ"/>
        </w:rPr>
        <w:t>PNE 33 3430-7 Charakteristiky napětí elektrické energie dodávané z veřejné distribuční sítě</w:t>
      </w:r>
    </w:p>
    <w:p w:rsidR="002716B8" w:rsidRPr="00912D37" w:rsidRDefault="00B9525C">
      <w:pPr>
        <w:pStyle w:val="Odstavecseseznamem"/>
        <w:numPr>
          <w:ilvl w:val="0"/>
          <w:numId w:val="11"/>
        </w:numPr>
        <w:tabs>
          <w:tab w:val="left" w:pos="657"/>
        </w:tabs>
        <w:spacing w:before="120"/>
        <w:ind w:hanging="340"/>
        <w:jc w:val="left"/>
        <w:rPr>
          <w:sz w:val="24"/>
          <w:lang w:val="cs-CZ"/>
        </w:rPr>
      </w:pPr>
      <w:r w:rsidRPr="00912D37">
        <w:rPr>
          <w:sz w:val="24"/>
          <w:lang w:val="cs-CZ"/>
        </w:rPr>
        <w:t>ČSN EN 61000-4-30 (33 3432): Elektromagnetická kompatibilita (EMC) – Část</w:t>
      </w:r>
      <w:r w:rsidRPr="00912D37">
        <w:rPr>
          <w:spacing w:val="-11"/>
          <w:sz w:val="24"/>
          <w:lang w:val="cs-CZ"/>
        </w:rPr>
        <w:t xml:space="preserve"> </w:t>
      </w:r>
      <w:r w:rsidRPr="00912D37">
        <w:rPr>
          <w:sz w:val="24"/>
          <w:lang w:val="cs-CZ"/>
        </w:rPr>
        <w:t>4-30:</w:t>
      </w:r>
    </w:p>
    <w:p w:rsidR="002716B8" w:rsidRPr="00912D37" w:rsidRDefault="00B9525C">
      <w:pPr>
        <w:pStyle w:val="Zkladntext"/>
        <w:ind w:left="539"/>
        <w:rPr>
          <w:lang w:val="cs-CZ"/>
        </w:rPr>
      </w:pPr>
      <w:r w:rsidRPr="00912D37">
        <w:rPr>
          <w:lang w:val="cs-CZ"/>
        </w:rPr>
        <w:t>Zkušební a měřicí technika – M</w:t>
      </w:r>
      <w:r w:rsidRPr="00912D37">
        <w:rPr>
          <w:lang w:val="cs-CZ"/>
        </w:rPr>
        <w:t>etody měření kvality energie</w:t>
      </w:r>
    </w:p>
    <w:p w:rsidR="002716B8" w:rsidRPr="00912D37" w:rsidRDefault="00B9525C">
      <w:pPr>
        <w:pStyle w:val="Odstavecseseznamem"/>
        <w:numPr>
          <w:ilvl w:val="0"/>
          <w:numId w:val="11"/>
        </w:numPr>
        <w:tabs>
          <w:tab w:val="left" w:pos="600"/>
        </w:tabs>
        <w:spacing w:before="120"/>
        <w:ind w:left="539" w:right="1145" w:hanging="283"/>
        <w:jc w:val="left"/>
        <w:rPr>
          <w:sz w:val="24"/>
          <w:lang w:val="cs-CZ"/>
        </w:rPr>
      </w:pPr>
      <w:r w:rsidRPr="00912D37">
        <w:rPr>
          <w:sz w:val="24"/>
          <w:lang w:val="cs-CZ"/>
        </w:rPr>
        <w:t>Zákon č. 458/2000 Sb. o podmínkách podnikání a výkonu státní správy v</w:t>
      </w:r>
      <w:r w:rsidRPr="00912D37">
        <w:rPr>
          <w:spacing w:val="-22"/>
          <w:sz w:val="24"/>
          <w:lang w:val="cs-CZ"/>
        </w:rPr>
        <w:t xml:space="preserve"> </w:t>
      </w:r>
      <w:r w:rsidRPr="00912D37">
        <w:rPr>
          <w:sz w:val="24"/>
          <w:lang w:val="cs-CZ"/>
        </w:rPr>
        <w:t>energetických odvětvích a o změně některých zákonů (Energetický</w:t>
      </w:r>
      <w:r w:rsidRPr="00912D37">
        <w:rPr>
          <w:spacing w:val="-9"/>
          <w:sz w:val="24"/>
          <w:lang w:val="cs-CZ"/>
        </w:rPr>
        <w:t xml:space="preserve"> </w:t>
      </w:r>
      <w:r w:rsidRPr="00912D37">
        <w:rPr>
          <w:sz w:val="24"/>
          <w:lang w:val="cs-CZ"/>
        </w:rPr>
        <w:t>zákon)</w:t>
      </w:r>
    </w:p>
    <w:p w:rsidR="002716B8" w:rsidRPr="00912D37" w:rsidRDefault="00B9525C">
      <w:pPr>
        <w:pStyle w:val="Odstavecseseznamem"/>
        <w:numPr>
          <w:ilvl w:val="0"/>
          <w:numId w:val="11"/>
        </w:numPr>
        <w:tabs>
          <w:tab w:val="left" w:pos="600"/>
        </w:tabs>
        <w:spacing w:before="120"/>
        <w:ind w:left="539" w:right="1325" w:hanging="283"/>
        <w:jc w:val="left"/>
        <w:rPr>
          <w:sz w:val="24"/>
          <w:lang w:val="cs-CZ"/>
        </w:rPr>
      </w:pPr>
      <w:r w:rsidRPr="00912D37">
        <w:rPr>
          <w:sz w:val="24"/>
          <w:lang w:val="cs-CZ"/>
        </w:rPr>
        <w:t>Pravidla provozování distribučních soustav Příloha2-Metodika určování nepřetržitosti distribuce elektřiny a spolehlivosti prvků distribučních sítí, prosinec</w:t>
      </w:r>
      <w:r w:rsidRPr="00912D37">
        <w:rPr>
          <w:spacing w:val="-11"/>
          <w:sz w:val="24"/>
          <w:lang w:val="cs-CZ"/>
        </w:rPr>
        <w:t xml:space="preserve"> </w:t>
      </w:r>
      <w:r w:rsidRPr="00912D37">
        <w:rPr>
          <w:sz w:val="24"/>
          <w:lang w:val="cs-CZ"/>
        </w:rPr>
        <w:t>2016</w:t>
      </w:r>
    </w:p>
    <w:p w:rsidR="002716B8" w:rsidRPr="00912D37" w:rsidRDefault="002716B8">
      <w:pPr>
        <w:pStyle w:val="Zkladntext"/>
        <w:rPr>
          <w:sz w:val="26"/>
          <w:lang w:val="cs-CZ"/>
        </w:rPr>
      </w:pPr>
    </w:p>
    <w:p w:rsidR="002716B8" w:rsidRPr="00912D37" w:rsidRDefault="002716B8">
      <w:pPr>
        <w:pStyle w:val="Zkladntext"/>
        <w:rPr>
          <w:sz w:val="26"/>
          <w:lang w:val="cs-CZ"/>
        </w:rPr>
      </w:pPr>
    </w:p>
    <w:p w:rsidR="002716B8" w:rsidRPr="00912D37" w:rsidRDefault="002716B8">
      <w:pPr>
        <w:pStyle w:val="Zkladntext"/>
        <w:spacing w:before="6"/>
        <w:rPr>
          <w:lang w:val="cs-CZ"/>
        </w:rPr>
      </w:pPr>
    </w:p>
    <w:p w:rsidR="002716B8" w:rsidRPr="00912D37" w:rsidRDefault="00B9525C">
      <w:pPr>
        <w:pStyle w:val="Nadpis1"/>
        <w:numPr>
          <w:ilvl w:val="0"/>
          <w:numId w:val="13"/>
        </w:numPr>
        <w:tabs>
          <w:tab w:val="left" w:pos="687"/>
          <w:tab w:val="left" w:pos="688"/>
        </w:tabs>
        <w:spacing w:before="0"/>
        <w:ind w:left="688" w:hanging="432"/>
        <w:rPr>
          <w:sz w:val="32"/>
          <w:lang w:val="cs-CZ"/>
        </w:rPr>
      </w:pPr>
      <w:bookmarkStart w:id="38" w:name="_TOC_250008"/>
      <w:proofErr w:type="gramStart"/>
      <w:r w:rsidRPr="00912D37">
        <w:rPr>
          <w:lang w:val="cs-CZ"/>
        </w:rPr>
        <w:t>Příloha - Společné</w:t>
      </w:r>
      <w:proofErr w:type="gramEnd"/>
      <w:r w:rsidRPr="00912D37">
        <w:rPr>
          <w:lang w:val="cs-CZ"/>
        </w:rPr>
        <w:t xml:space="preserve"> číselníky pro</w:t>
      </w:r>
      <w:r w:rsidRPr="00912D37">
        <w:rPr>
          <w:spacing w:val="-3"/>
          <w:lang w:val="cs-CZ"/>
        </w:rPr>
        <w:t xml:space="preserve"> </w:t>
      </w:r>
      <w:bookmarkEnd w:id="38"/>
      <w:r w:rsidRPr="00912D37">
        <w:rPr>
          <w:lang w:val="cs-CZ"/>
        </w:rPr>
        <w:t>LDS</w:t>
      </w:r>
    </w:p>
    <w:p w:rsidR="002716B8" w:rsidRPr="00912D37" w:rsidRDefault="002716B8">
      <w:pPr>
        <w:pStyle w:val="Zkladntext"/>
        <w:spacing w:before="9"/>
        <w:rPr>
          <w:b/>
          <w:sz w:val="30"/>
          <w:lang w:val="cs-CZ"/>
        </w:rPr>
      </w:pPr>
    </w:p>
    <w:p w:rsidR="002716B8" w:rsidRPr="00912D37" w:rsidRDefault="00B9525C">
      <w:pPr>
        <w:pStyle w:val="Nadpis3"/>
        <w:numPr>
          <w:ilvl w:val="1"/>
          <w:numId w:val="10"/>
        </w:numPr>
        <w:tabs>
          <w:tab w:val="left" w:pos="831"/>
          <w:tab w:val="left" w:pos="832"/>
        </w:tabs>
        <w:rPr>
          <w:lang w:val="cs-CZ"/>
        </w:rPr>
      </w:pPr>
      <w:bookmarkStart w:id="39" w:name="_TOC_250007"/>
      <w:r w:rsidRPr="00912D37">
        <w:rPr>
          <w:lang w:val="cs-CZ"/>
        </w:rPr>
        <w:t>Identifikace</w:t>
      </w:r>
      <w:r w:rsidRPr="00912D37">
        <w:rPr>
          <w:spacing w:val="-2"/>
          <w:lang w:val="cs-CZ"/>
        </w:rPr>
        <w:t xml:space="preserve"> </w:t>
      </w:r>
      <w:bookmarkEnd w:id="39"/>
      <w:r w:rsidRPr="00912D37">
        <w:rPr>
          <w:lang w:val="cs-CZ"/>
        </w:rPr>
        <w:t>LDS</w:t>
      </w:r>
    </w:p>
    <w:p w:rsidR="002716B8" w:rsidRPr="00912D37" w:rsidRDefault="00B9525C">
      <w:pPr>
        <w:pStyle w:val="Zkladntext"/>
        <w:spacing w:before="104"/>
        <w:ind w:left="255"/>
        <w:rPr>
          <w:lang w:val="cs-CZ"/>
        </w:rPr>
      </w:pPr>
      <w:r w:rsidRPr="00912D37">
        <w:rPr>
          <w:lang w:val="cs-CZ"/>
        </w:rPr>
        <w:t>Kódy pro DS</w:t>
      </w:r>
    </w:p>
    <w:p w:rsidR="002716B8" w:rsidRPr="00912D37" w:rsidRDefault="002716B8">
      <w:pPr>
        <w:pStyle w:val="Zkladntext"/>
        <w:spacing w:before="4"/>
        <w:rPr>
          <w:lang w:val="cs-CZ"/>
        </w:rPr>
      </w:pPr>
    </w:p>
    <w:p w:rsidR="002716B8" w:rsidRPr="00912D37" w:rsidRDefault="00B9525C">
      <w:pPr>
        <w:pStyle w:val="Zkladntext"/>
        <w:tabs>
          <w:tab w:val="left" w:pos="1376"/>
        </w:tabs>
        <w:ind w:left="368"/>
        <w:rPr>
          <w:rFonts w:ascii="Arial" w:hAnsi="Arial"/>
          <w:lang w:val="cs-CZ"/>
        </w:rPr>
      </w:pPr>
      <w:r w:rsidRPr="00912D37">
        <w:rPr>
          <w:rFonts w:ascii="Arial" w:hAnsi="Arial"/>
          <w:lang w:val="cs-CZ"/>
        </w:rPr>
        <w:t>Kód</w:t>
      </w:r>
      <w:r w:rsidRPr="00912D37">
        <w:rPr>
          <w:rFonts w:ascii="Arial" w:hAnsi="Arial"/>
          <w:lang w:val="cs-CZ"/>
        </w:rPr>
        <w:tab/>
        <w:t>Význam</w:t>
      </w:r>
    </w:p>
    <w:p w:rsidR="002716B8" w:rsidRPr="00912D37" w:rsidRDefault="00B9525C">
      <w:pPr>
        <w:pStyle w:val="Zkladntext"/>
        <w:tabs>
          <w:tab w:val="left" w:pos="1376"/>
        </w:tabs>
        <w:ind w:left="368"/>
        <w:rPr>
          <w:rFonts w:ascii="Arial" w:hAnsi="Arial"/>
          <w:lang w:val="cs-CZ"/>
        </w:rPr>
      </w:pPr>
      <w:r w:rsidRPr="00912D37">
        <w:rPr>
          <w:rFonts w:ascii="Arial" w:hAnsi="Arial"/>
          <w:lang w:val="cs-CZ"/>
        </w:rPr>
        <w:t>10</w:t>
      </w:r>
      <w:r w:rsidRPr="00912D37">
        <w:rPr>
          <w:rFonts w:ascii="Arial" w:hAnsi="Arial"/>
          <w:lang w:val="cs-CZ"/>
        </w:rPr>
        <w:tab/>
        <w:t>ČEZ</w:t>
      </w:r>
      <w:r w:rsidRPr="00912D37">
        <w:rPr>
          <w:rFonts w:ascii="Arial" w:hAnsi="Arial"/>
          <w:spacing w:val="-1"/>
          <w:lang w:val="cs-CZ"/>
        </w:rPr>
        <w:t xml:space="preserve"> </w:t>
      </w:r>
      <w:r w:rsidRPr="00912D37">
        <w:rPr>
          <w:rFonts w:ascii="Arial" w:hAnsi="Arial"/>
          <w:lang w:val="cs-CZ"/>
        </w:rPr>
        <w:t>Distribuce</w:t>
      </w:r>
    </w:p>
    <w:p w:rsidR="002716B8" w:rsidRPr="00912D37" w:rsidRDefault="00B9525C">
      <w:pPr>
        <w:pStyle w:val="Zkladntext"/>
        <w:tabs>
          <w:tab w:val="left" w:pos="1376"/>
        </w:tabs>
        <w:ind w:left="368"/>
        <w:rPr>
          <w:rFonts w:ascii="Arial"/>
          <w:lang w:val="cs-CZ"/>
        </w:rPr>
      </w:pPr>
      <w:r w:rsidRPr="00912D37">
        <w:rPr>
          <w:rFonts w:ascii="Arial"/>
          <w:lang w:val="cs-CZ"/>
        </w:rPr>
        <w:t>20</w:t>
      </w:r>
      <w:r w:rsidRPr="00912D37">
        <w:rPr>
          <w:rFonts w:ascii="Arial"/>
          <w:lang w:val="cs-CZ"/>
        </w:rPr>
        <w:tab/>
        <w:t>E.ON</w:t>
      </w:r>
      <w:r w:rsidRPr="00912D37">
        <w:rPr>
          <w:rFonts w:ascii="Arial"/>
          <w:spacing w:val="-1"/>
          <w:lang w:val="cs-CZ"/>
        </w:rPr>
        <w:t xml:space="preserve"> </w:t>
      </w:r>
      <w:r w:rsidRPr="00912D37">
        <w:rPr>
          <w:rFonts w:ascii="Arial"/>
          <w:lang w:val="cs-CZ"/>
        </w:rPr>
        <w:t>Distribuce</w:t>
      </w:r>
    </w:p>
    <w:p w:rsidR="002716B8" w:rsidRPr="00912D37" w:rsidRDefault="00B9525C">
      <w:pPr>
        <w:pStyle w:val="Zkladntext"/>
        <w:tabs>
          <w:tab w:val="left" w:pos="1376"/>
        </w:tabs>
        <w:ind w:left="368"/>
        <w:rPr>
          <w:rFonts w:ascii="Arial"/>
          <w:lang w:val="cs-CZ"/>
        </w:rPr>
      </w:pPr>
      <w:r w:rsidRPr="00912D37">
        <w:rPr>
          <w:rFonts w:ascii="Arial"/>
          <w:lang w:val="cs-CZ"/>
        </w:rPr>
        <w:t>30</w:t>
      </w:r>
      <w:r w:rsidRPr="00912D37">
        <w:rPr>
          <w:rFonts w:ascii="Arial"/>
          <w:lang w:val="cs-CZ"/>
        </w:rPr>
        <w:tab/>
      </w:r>
      <w:proofErr w:type="spellStart"/>
      <w:r w:rsidRPr="00912D37">
        <w:rPr>
          <w:rFonts w:ascii="Arial"/>
          <w:lang w:val="cs-CZ"/>
        </w:rPr>
        <w:t>PREdistribuce</w:t>
      </w:r>
      <w:proofErr w:type="spellEnd"/>
    </w:p>
    <w:p w:rsidR="002716B8" w:rsidRPr="00912D37" w:rsidRDefault="002716B8">
      <w:pPr>
        <w:pStyle w:val="Zkladntext"/>
        <w:rPr>
          <w:rFonts w:ascii="Arial"/>
          <w:sz w:val="26"/>
          <w:lang w:val="cs-CZ"/>
        </w:rPr>
      </w:pPr>
    </w:p>
    <w:p w:rsidR="002716B8" w:rsidRPr="00912D37" w:rsidRDefault="002716B8">
      <w:pPr>
        <w:pStyle w:val="Zkladntext"/>
        <w:spacing w:before="5"/>
        <w:rPr>
          <w:rFonts w:ascii="Arial"/>
          <w:sz w:val="29"/>
          <w:lang w:val="cs-CZ"/>
        </w:rPr>
      </w:pPr>
    </w:p>
    <w:p w:rsidR="002716B8" w:rsidRPr="00912D37" w:rsidRDefault="00B9525C">
      <w:pPr>
        <w:pStyle w:val="Nadpis3"/>
        <w:numPr>
          <w:ilvl w:val="1"/>
          <w:numId w:val="10"/>
        </w:numPr>
        <w:tabs>
          <w:tab w:val="left" w:pos="831"/>
          <w:tab w:val="left" w:pos="832"/>
        </w:tabs>
        <w:spacing w:before="1"/>
        <w:rPr>
          <w:lang w:val="cs-CZ"/>
        </w:rPr>
      </w:pPr>
      <w:bookmarkStart w:id="40" w:name="_TOC_250006"/>
      <w:bookmarkEnd w:id="40"/>
      <w:r w:rsidRPr="00912D37">
        <w:rPr>
          <w:lang w:val="cs-CZ"/>
        </w:rPr>
        <w:t>Typ události</w:t>
      </w:r>
    </w:p>
    <w:p w:rsidR="002716B8" w:rsidRPr="00912D37" w:rsidRDefault="002716B8">
      <w:pPr>
        <w:pStyle w:val="Zkladntext"/>
        <w:spacing w:before="6"/>
        <w:rPr>
          <w:b/>
          <w:sz w:val="33"/>
          <w:lang w:val="cs-CZ"/>
        </w:rPr>
      </w:pPr>
    </w:p>
    <w:p w:rsidR="002716B8" w:rsidRPr="00912D37" w:rsidRDefault="00B9525C">
      <w:pPr>
        <w:pStyle w:val="Zkladntext"/>
        <w:tabs>
          <w:tab w:val="left" w:pos="1422"/>
        </w:tabs>
        <w:ind w:left="344"/>
        <w:rPr>
          <w:rFonts w:ascii="Arial" w:hAnsi="Arial"/>
          <w:lang w:val="cs-CZ"/>
        </w:rPr>
      </w:pPr>
      <w:r w:rsidRPr="00912D37">
        <w:rPr>
          <w:rFonts w:ascii="Arial" w:hAnsi="Arial"/>
          <w:lang w:val="cs-CZ"/>
        </w:rPr>
        <w:t>Kód</w:t>
      </w:r>
      <w:r w:rsidRPr="00912D37">
        <w:rPr>
          <w:rFonts w:ascii="Arial" w:hAnsi="Arial"/>
          <w:lang w:val="cs-CZ"/>
        </w:rPr>
        <w:tab/>
        <w:t>Význam</w:t>
      </w:r>
    </w:p>
    <w:p w:rsidR="002716B8" w:rsidRPr="00912D37" w:rsidRDefault="00B9525C">
      <w:pPr>
        <w:pStyle w:val="Zkladntext"/>
        <w:ind w:left="1115"/>
        <w:rPr>
          <w:rFonts w:ascii="Arial" w:hAnsi="Arial"/>
          <w:lang w:val="cs-CZ"/>
        </w:rPr>
      </w:pPr>
      <w:r w:rsidRPr="00912D37">
        <w:rPr>
          <w:rFonts w:ascii="Arial" w:hAnsi="Arial"/>
          <w:lang w:val="cs-CZ"/>
        </w:rPr>
        <w:t>1 neplánovaná</w:t>
      </w:r>
    </w:p>
    <w:p w:rsidR="002716B8" w:rsidRPr="00912D37" w:rsidRDefault="00B9525C">
      <w:pPr>
        <w:pStyle w:val="Odstavecseseznamem"/>
        <w:numPr>
          <w:ilvl w:val="0"/>
          <w:numId w:val="9"/>
        </w:numPr>
        <w:tabs>
          <w:tab w:val="left" w:pos="1423"/>
        </w:tabs>
        <w:ind w:right="1071" w:hanging="439"/>
        <w:rPr>
          <w:rFonts w:ascii="Arial" w:hAnsi="Arial"/>
          <w:sz w:val="24"/>
          <w:lang w:val="cs-CZ"/>
        </w:rPr>
      </w:pPr>
      <w:r w:rsidRPr="00912D37">
        <w:rPr>
          <w:rFonts w:ascii="Arial" w:hAnsi="Arial"/>
          <w:sz w:val="24"/>
          <w:lang w:val="cs-CZ"/>
        </w:rPr>
        <w:t>porucha mající původ v zařízení přenosové nebo distribuční soustavy provozovatele soustavy nebo jejím provozu za obvyklých povětrnostních podmínek</w:t>
      </w:r>
    </w:p>
    <w:p w:rsidR="002716B8" w:rsidRPr="00912D37" w:rsidRDefault="00B9525C">
      <w:pPr>
        <w:pStyle w:val="Odstavecseseznamem"/>
        <w:numPr>
          <w:ilvl w:val="0"/>
          <w:numId w:val="9"/>
        </w:numPr>
        <w:tabs>
          <w:tab w:val="left" w:pos="1423"/>
        </w:tabs>
        <w:ind w:hanging="439"/>
        <w:rPr>
          <w:rFonts w:ascii="Arial" w:hAnsi="Arial"/>
          <w:sz w:val="24"/>
          <w:lang w:val="cs-CZ"/>
        </w:rPr>
      </w:pPr>
      <w:r w:rsidRPr="00912D37">
        <w:rPr>
          <w:rFonts w:ascii="Arial" w:hAnsi="Arial"/>
          <w:sz w:val="24"/>
          <w:lang w:val="cs-CZ"/>
        </w:rPr>
        <w:t>porucha v důsledku zásahu nebo jednání třetí</w:t>
      </w:r>
      <w:r w:rsidRPr="00912D37">
        <w:rPr>
          <w:rFonts w:ascii="Arial" w:hAnsi="Arial"/>
          <w:spacing w:val="-5"/>
          <w:sz w:val="24"/>
          <w:lang w:val="cs-CZ"/>
        </w:rPr>
        <w:t xml:space="preserve"> </w:t>
      </w:r>
      <w:r w:rsidRPr="00912D37">
        <w:rPr>
          <w:rFonts w:ascii="Arial" w:hAnsi="Arial"/>
          <w:sz w:val="24"/>
          <w:lang w:val="cs-CZ"/>
        </w:rPr>
        <w:t>osoby</w:t>
      </w:r>
    </w:p>
    <w:p w:rsidR="002716B8" w:rsidRPr="00912D37" w:rsidRDefault="00B9525C">
      <w:pPr>
        <w:pStyle w:val="Odstavecseseznamem"/>
        <w:numPr>
          <w:ilvl w:val="0"/>
          <w:numId w:val="9"/>
        </w:numPr>
        <w:tabs>
          <w:tab w:val="left" w:pos="1423"/>
        </w:tabs>
        <w:spacing w:before="1"/>
        <w:ind w:hanging="439"/>
        <w:rPr>
          <w:rFonts w:ascii="Arial" w:hAnsi="Arial"/>
          <w:sz w:val="24"/>
          <w:lang w:val="cs-CZ"/>
        </w:rPr>
      </w:pPr>
      <w:r w:rsidRPr="00912D37">
        <w:rPr>
          <w:rFonts w:ascii="Arial" w:hAnsi="Arial"/>
          <w:sz w:val="24"/>
          <w:lang w:val="cs-CZ"/>
        </w:rPr>
        <w:t>porucha v důsledku události mimo soustavu a u</w:t>
      </w:r>
      <w:r w:rsidRPr="00912D37">
        <w:rPr>
          <w:rFonts w:ascii="Arial" w:hAnsi="Arial"/>
          <w:spacing w:val="-2"/>
          <w:sz w:val="24"/>
          <w:lang w:val="cs-CZ"/>
        </w:rPr>
        <w:t xml:space="preserve"> </w:t>
      </w:r>
      <w:r w:rsidRPr="00912D37">
        <w:rPr>
          <w:rFonts w:ascii="Arial" w:hAnsi="Arial"/>
          <w:sz w:val="24"/>
          <w:lang w:val="cs-CZ"/>
        </w:rPr>
        <w:t>výrobce</w:t>
      </w:r>
    </w:p>
    <w:p w:rsidR="002716B8" w:rsidRPr="00912D37" w:rsidRDefault="00B9525C">
      <w:pPr>
        <w:pStyle w:val="Odstavecseseznamem"/>
        <w:numPr>
          <w:ilvl w:val="0"/>
          <w:numId w:val="9"/>
        </w:numPr>
        <w:tabs>
          <w:tab w:val="left" w:pos="1423"/>
        </w:tabs>
        <w:ind w:hanging="439"/>
        <w:rPr>
          <w:rFonts w:ascii="Arial" w:hAnsi="Arial"/>
          <w:sz w:val="24"/>
          <w:lang w:val="cs-CZ"/>
        </w:rPr>
      </w:pPr>
      <w:r w:rsidRPr="00912D37">
        <w:rPr>
          <w:rFonts w:ascii="Arial" w:hAnsi="Arial"/>
          <w:sz w:val="24"/>
          <w:lang w:val="cs-CZ"/>
        </w:rPr>
        <w:t>mimo</w:t>
      </w:r>
      <w:r w:rsidRPr="00912D37">
        <w:rPr>
          <w:rFonts w:ascii="Arial" w:hAnsi="Arial"/>
          <w:sz w:val="24"/>
          <w:lang w:val="cs-CZ"/>
        </w:rPr>
        <w:t>řádné</w:t>
      </w:r>
    </w:p>
    <w:p w:rsidR="002716B8" w:rsidRPr="00912D37" w:rsidRDefault="00B9525C">
      <w:pPr>
        <w:pStyle w:val="Odstavecseseznamem"/>
        <w:numPr>
          <w:ilvl w:val="0"/>
          <w:numId w:val="9"/>
        </w:numPr>
        <w:tabs>
          <w:tab w:val="left" w:pos="1423"/>
        </w:tabs>
        <w:ind w:hanging="439"/>
        <w:rPr>
          <w:rFonts w:ascii="Arial" w:hAnsi="Arial"/>
          <w:sz w:val="24"/>
          <w:lang w:val="cs-CZ"/>
        </w:rPr>
      </w:pPr>
      <w:r w:rsidRPr="00912D37">
        <w:rPr>
          <w:rFonts w:ascii="Arial" w:hAnsi="Arial"/>
          <w:sz w:val="24"/>
          <w:lang w:val="cs-CZ"/>
        </w:rPr>
        <w:t>vynucená</w:t>
      </w:r>
    </w:p>
    <w:p w:rsidR="002716B8" w:rsidRPr="00912D37" w:rsidRDefault="00B9525C">
      <w:pPr>
        <w:pStyle w:val="Odstavecseseznamem"/>
        <w:numPr>
          <w:ilvl w:val="0"/>
          <w:numId w:val="9"/>
        </w:numPr>
        <w:tabs>
          <w:tab w:val="left" w:pos="1423"/>
        </w:tabs>
        <w:ind w:right="1390" w:hanging="439"/>
        <w:rPr>
          <w:rFonts w:ascii="Arial" w:hAnsi="Arial"/>
          <w:sz w:val="24"/>
          <w:lang w:val="cs-CZ"/>
        </w:rPr>
      </w:pPr>
      <w:r w:rsidRPr="00912D37">
        <w:rPr>
          <w:rFonts w:ascii="Arial" w:hAnsi="Arial"/>
          <w:sz w:val="24"/>
          <w:lang w:val="cs-CZ"/>
        </w:rPr>
        <w:t xml:space="preserve">porucha mající původ v zařízení přenosové nebo distribuční soustavy provozovatele soustavy nebo jejím provozu </w:t>
      </w:r>
      <w:proofErr w:type="spellStart"/>
      <w:r w:rsidRPr="00912D37">
        <w:rPr>
          <w:rFonts w:ascii="Arial" w:hAnsi="Arial"/>
          <w:sz w:val="24"/>
          <w:lang w:val="cs-CZ"/>
        </w:rPr>
        <w:t>zanepříznivých</w:t>
      </w:r>
      <w:proofErr w:type="spellEnd"/>
      <w:r w:rsidRPr="00912D37">
        <w:rPr>
          <w:rFonts w:ascii="Arial" w:hAnsi="Arial"/>
          <w:sz w:val="24"/>
          <w:lang w:val="cs-CZ"/>
        </w:rPr>
        <w:t xml:space="preserve"> povětrnostních</w:t>
      </w:r>
      <w:r w:rsidRPr="00912D37">
        <w:rPr>
          <w:rFonts w:ascii="Arial" w:hAnsi="Arial"/>
          <w:spacing w:val="-2"/>
          <w:sz w:val="24"/>
          <w:lang w:val="cs-CZ"/>
        </w:rPr>
        <w:t xml:space="preserve"> </w:t>
      </w:r>
      <w:r w:rsidRPr="00912D37">
        <w:rPr>
          <w:rFonts w:ascii="Arial" w:hAnsi="Arial"/>
          <w:sz w:val="24"/>
          <w:lang w:val="cs-CZ"/>
        </w:rPr>
        <w:t>podmínek</w:t>
      </w:r>
    </w:p>
    <w:p w:rsidR="002716B8" w:rsidRPr="00912D37" w:rsidRDefault="00B9525C">
      <w:pPr>
        <w:pStyle w:val="Zkladntext"/>
        <w:ind w:left="1115"/>
        <w:rPr>
          <w:rFonts w:ascii="Arial" w:hAnsi="Arial"/>
          <w:lang w:val="cs-CZ"/>
        </w:rPr>
      </w:pPr>
      <w:r w:rsidRPr="00912D37">
        <w:rPr>
          <w:rFonts w:ascii="Arial" w:hAnsi="Arial"/>
          <w:lang w:val="cs-CZ"/>
        </w:rPr>
        <w:t>2 plánovaná</w:t>
      </w:r>
    </w:p>
    <w:p w:rsidR="002716B8" w:rsidRPr="00912D37" w:rsidRDefault="002716B8">
      <w:pPr>
        <w:rPr>
          <w:rFonts w:ascii="Arial" w:hAnsi="Arial"/>
          <w:lang w:val="cs-CZ"/>
        </w:rPr>
        <w:sectPr w:rsidR="002716B8" w:rsidRPr="00912D37">
          <w:pgSz w:w="11900" w:h="16840"/>
          <w:pgMar w:top="1060" w:right="560" w:bottom="1500" w:left="1160" w:header="0" w:footer="1298" w:gutter="0"/>
          <w:cols w:space="708"/>
        </w:sectPr>
      </w:pPr>
    </w:p>
    <w:p w:rsidR="002716B8" w:rsidRPr="00912D37" w:rsidRDefault="00B9525C">
      <w:pPr>
        <w:pStyle w:val="Nadpis3"/>
        <w:numPr>
          <w:ilvl w:val="1"/>
          <w:numId w:val="10"/>
        </w:numPr>
        <w:tabs>
          <w:tab w:val="left" w:pos="831"/>
          <w:tab w:val="left" w:pos="832"/>
        </w:tabs>
        <w:spacing w:before="70"/>
        <w:rPr>
          <w:lang w:val="cs-CZ"/>
        </w:rPr>
      </w:pPr>
      <w:bookmarkStart w:id="41" w:name="_TOC_250005"/>
      <w:r w:rsidRPr="00912D37">
        <w:rPr>
          <w:lang w:val="cs-CZ"/>
        </w:rPr>
        <w:lastRenderedPageBreak/>
        <w:t>Napětí sítě, napětí</w:t>
      </w:r>
      <w:r w:rsidRPr="00912D37">
        <w:rPr>
          <w:spacing w:val="-1"/>
          <w:lang w:val="cs-CZ"/>
        </w:rPr>
        <w:t xml:space="preserve"> </w:t>
      </w:r>
      <w:bookmarkEnd w:id="41"/>
      <w:r w:rsidRPr="00912D37">
        <w:rPr>
          <w:lang w:val="cs-CZ"/>
        </w:rPr>
        <w:t>zařízení</w:t>
      </w:r>
    </w:p>
    <w:p w:rsidR="002716B8" w:rsidRPr="00912D37" w:rsidRDefault="002716B8">
      <w:pPr>
        <w:pStyle w:val="Zkladntext"/>
        <w:rPr>
          <w:b/>
          <w:sz w:val="20"/>
          <w:lang w:val="cs-CZ"/>
        </w:rPr>
      </w:pPr>
    </w:p>
    <w:p w:rsidR="002716B8" w:rsidRPr="00912D37" w:rsidRDefault="002716B8">
      <w:pPr>
        <w:pStyle w:val="Zkladntext"/>
        <w:spacing w:before="3" w:after="1"/>
        <w:rPr>
          <w:b/>
          <w:sz w:val="14"/>
          <w:lang w:val="cs-CZ"/>
        </w:rPr>
      </w:pPr>
    </w:p>
    <w:tbl>
      <w:tblPr>
        <w:tblStyle w:val="TableNormal"/>
        <w:tblW w:w="0" w:type="auto"/>
        <w:tblInd w:w="326" w:type="dxa"/>
        <w:tblLayout w:type="fixed"/>
        <w:tblLook w:val="01E0" w:firstRow="1" w:lastRow="1" w:firstColumn="1" w:lastColumn="1" w:noHBand="0" w:noVBand="0"/>
      </w:tblPr>
      <w:tblGrid>
        <w:gridCol w:w="768"/>
        <w:gridCol w:w="1661"/>
      </w:tblGrid>
      <w:tr w:rsidR="002716B8" w:rsidRPr="00912D37">
        <w:trPr>
          <w:trHeight w:val="272"/>
        </w:trPr>
        <w:tc>
          <w:tcPr>
            <w:tcW w:w="768" w:type="dxa"/>
          </w:tcPr>
          <w:p w:rsidR="002716B8" w:rsidRPr="00912D37" w:rsidRDefault="00B9525C">
            <w:pPr>
              <w:pStyle w:val="TableParagraph"/>
              <w:spacing w:line="252" w:lineRule="exact"/>
              <w:ind w:left="50"/>
              <w:rPr>
                <w:sz w:val="24"/>
                <w:lang w:val="cs-CZ"/>
              </w:rPr>
            </w:pPr>
            <w:r w:rsidRPr="00912D37">
              <w:rPr>
                <w:sz w:val="24"/>
                <w:lang w:val="cs-CZ"/>
              </w:rPr>
              <w:t>Kód</w:t>
            </w:r>
          </w:p>
        </w:tc>
        <w:tc>
          <w:tcPr>
            <w:tcW w:w="1661" w:type="dxa"/>
          </w:tcPr>
          <w:p w:rsidR="002716B8" w:rsidRPr="00912D37" w:rsidRDefault="00B9525C">
            <w:pPr>
              <w:pStyle w:val="TableParagraph"/>
              <w:spacing w:line="252" w:lineRule="exact"/>
              <w:ind w:left="290"/>
              <w:rPr>
                <w:sz w:val="24"/>
                <w:lang w:val="cs-CZ"/>
              </w:rPr>
            </w:pPr>
            <w:r w:rsidRPr="00912D37">
              <w:rPr>
                <w:sz w:val="24"/>
                <w:lang w:val="cs-CZ"/>
              </w:rPr>
              <w:t>Hodnota [</w:t>
            </w:r>
            <w:proofErr w:type="spellStart"/>
            <w:r w:rsidRPr="00912D37">
              <w:rPr>
                <w:sz w:val="24"/>
                <w:lang w:val="cs-CZ"/>
              </w:rPr>
              <w:t>kV</w:t>
            </w:r>
            <w:proofErr w:type="spellEnd"/>
          </w:p>
        </w:tc>
      </w:tr>
      <w:tr w:rsidR="002716B8" w:rsidRPr="00912D37">
        <w:trPr>
          <w:trHeight w:val="275"/>
        </w:trPr>
        <w:tc>
          <w:tcPr>
            <w:tcW w:w="768" w:type="dxa"/>
          </w:tcPr>
          <w:p w:rsidR="002716B8" w:rsidRPr="00912D37" w:rsidRDefault="00B9525C">
            <w:pPr>
              <w:pStyle w:val="TableParagraph"/>
              <w:spacing w:line="256" w:lineRule="exact"/>
              <w:ind w:left="50"/>
              <w:rPr>
                <w:sz w:val="24"/>
                <w:lang w:val="cs-CZ"/>
              </w:rPr>
            </w:pPr>
            <w:r w:rsidRPr="00912D37">
              <w:rPr>
                <w:w w:val="99"/>
                <w:sz w:val="24"/>
                <w:lang w:val="cs-CZ"/>
              </w:rPr>
              <w:t>1</w:t>
            </w:r>
          </w:p>
        </w:tc>
        <w:tc>
          <w:tcPr>
            <w:tcW w:w="1661" w:type="dxa"/>
          </w:tcPr>
          <w:p w:rsidR="002716B8" w:rsidRPr="00912D37" w:rsidRDefault="00B9525C">
            <w:pPr>
              <w:pStyle w:val="TableParagraph"/>
              <w:spacing w:line="256" w:lineRule="exact"/>
              <w:ind w:left="289"/>
              <w:rPr>
                <w:sz w:val="24"/>
                <w:lang w:val="cs-CZ"/>
              </w:rPr>
            </w:pPr>
            <w:r w:rsidRPr="00912D37">
              <w:rPr>
                <w:sz w:val="24"/>
                <w:lang w:val="cs-CZ"/>
              </w:rPr>
              <w:t>0,4</w:t>
            </w:r>
          </w:p>
        </w:tc>
      </w:tr>
      <w:tr w:rsidR="002716B8" w:rsidRPr="00912D37">
        <w:trPr>
          <w:trHeight w:val="275"/>
        </w:trPr>
        <w:tc>
          <w:tcPr>
            <w:tcW w:w="768" w:type="dxa"/>
          </w:tcPr>
          <w:p w:rsidR="002716B8" w:rsidRPr="00912D37" w:rsidRDefault="00B9525C">
            <w:pPr>
              <w:pStyle w:val="TableParagraph"/>
              <w:spacing w:line="256" w:lineRule="exact"/>
              <w:ind w:left="50"/>
              <w:rPr>
                <w:sz w:val="24"/>
                <w:lang w:val="cs-CZ"/>
              </w:rPr>
            </w:pPr>
            <w:r w:rsidRPr="00912D37">
              <w:rPr>
                <w:w w:val="99"/>
                <w:sz w:val="24"/>
                <w:lang w:val="cs-CZ"/>
              </w:rPr>
              <w:t>2</w:t>
            </w:r>
          </w:p>
        </w:tc>
        <w:tc>
          <w:tcPr>
            <w:tcW w:w="1661" w:type="dxa"/>
          </w:tcPr>
          <w:p w:rsidR="002716B8" w:rsidRPr="00912D37" w:rsidRDefault="00B9525C">
            <w:pPr>
              <w:pStyle w:val="TableParagraph"/>
              <w:spacing w:line="256" w:lineRule="exact"/>
              <w:ind w:left="289"/>
              <w:rPr>
                <w:sz w:val="24"/>
                <w:lang w:val="cs-CZ"/>
              </w:rPr>
            </w:pPr>
            <w:r w:rsidRPr="00912D37">
              <w:rPr>
                <w:w w:val="99"/>
                <w:sz w:val="24"/>
                <w:lang w:val="cs-CZ"/>
              </w:rPr>
              <w:t>3</w:t>
            </w:r>
          </w:p>
        </w:tc>
      </w:tr>
      <w:tr w:rsidR="002716B8" w:rsidRPr="00912D37">
        <w:trPr>
          <w:trHeight w:val="275"/>
        </w:trPr>
        <w:tc>
          <w:tcPr>
            <w:tcW w:w="768" w:type="dxa"/>
          </w:tcPr>
          <w:p w:rsidR="002716B8" w:rsidRPr="00912D37" w:rsidRDefault="00B9525C">
            <w:pPr>
              <w:pStyle w:val="TableParagraph"/>
              <w:spacing w:line="256" w:lineRule="exact"/>
              <w:ind w:left="50"/>
              <w:rPr>
                <w:sz w:val="24"/>
                <w:lang w:val="cs-CZ"/>
              </w:rPr>
            </w:pPr>
            <w:r w:rsidRPr="00912D37">
              <w:rPr>
                <w:w w:val="99"/>
                <w:sz w:val="24"/>
                <w:lang w:val="cs-CZ"/>
              </w:rPr>
              <w:t>3</w:t>
            </w:r>
          </w:p>
        </w:tc>
        <w:tc>
          <w:tcPr>
            <w:tcW w:w="1661" w:type="dxa"/>
          </w:tcPr>
          <w:p w:rsidR="002716B8" w:rsidRPr="00912D37" w:rsidRDefault="00B9525C">
            <w:pPr>
              <w:pStyle w:val="TableParagraph"/>
              <w:spacing w:line="256" w:lineRule="exact"/>
              <w:ind w:left="289"/>
              <w:rPr>
                <w:sz w:val="24"/>
                <w:lang w:val="cs-CZ"/>
              </w:rPr>
            </w:pPr>
            <w:r w:rsidRPr="00912D37">
              <w:rPr>
                <w:w w:val="99"/>
                <w:sz w:val="24"/>
                <w:lang w:val="cs-CZ"/>
              </w:rPr>
              <w:t>6</w:t>
            </w:r>
          </w:p>
        </w:tc>
      </w:tr>
      <w:tr w:rsidR="002716B8" w:rsidRPr="00912D37">
        <w:trPr>
          <w:trHeight w:val="275"/>
        </w:trPr>
        <w:tc>
          <w:tcPr>
            <w:tcW w:w="768" w:type="dxa"/>
          </w:tcPr>
          <w:p w:rsidR="002716B8" w:rsidRPr="00912D37" w:rsidRDefault="00B9525C">
            <w:pPr>
              <w:pStyle w:val="TableParagraph"/>
              <w:spacing w:line="256" w:lineRule="exact"/>
              <w:ind w:left="50"/>
              <w:rPr>
                <w:sz w:val="24"/>
                <w:lang w:val="cs-CZ"/>
              </w:rPr>
            </w:pPr>
            <w:r w:rsidRPr="00912D37">
              <w:rPr>
                <w:w w:val="99"/>
                <w:sz w:val="24"/>
                <w:lang w:val="cs-CZ"/>
              </w:rPr>
              <w:t>4</w:t>
            </w:r>
          </w:p>
        </w:tc>
        <w:tc>
          <w:tcPr>
            <w:tcW w:w="1661" w:type="dxa"/>
          </w:tcPr>
          <w:p w:rsidR="002716B8" w:rsidRPr="00912D37" w:rsidRDefault="00B9525C">
            <w:pPr>
              <w:pStyle w:val="TableParagraph"/>
              <w:spacing w:line="256" w:lineRule="exact"/>
              <w:ind w:left="289"/>
              <w:rPr>
                <w:sz w:val="24"/>
                <w:lang w:val="cs-CZ"/>
              </w:rPr>
            </w:pPr>
            <w:r w:rsidRPr="00912D37">
              <w:rPr>
                <w:sz w:val="24"/>
                <w:lang w:val="cs-CZ"/>
              </w:rPr>
              <w:t>10</w:t>
            </w:r>
          </w:p>
        </w:tc>
      </w:tr>
      <w:tr w:rsidR="002716B8" w:rsidRPr="00912D37">
        <w:trPr>
          <w:trHeight w:val="275"/>
        </w:trPr>
        <w:tc>
          <w:tcPr>
            <w:tcW w:w="768" w:type="dxa"/>
          </w:tcPr>
          <w:p w:rsidR="002716B8" w:rsidRPr="00912D37" w:rsidRDefault="00B9525C">
            <w:pPr>
              <w:pStyle w:val="TableParagraph"/>
              <w:spacing w:line="256" w:lineRule="exact"/>
              <w:ind w:left="50"/>
              <w:rPr>
                <w:sz w:val="24"/>
                <w:lang w:val="cs-CZ"/>
              </w:rPr>
            </w:pPr>
            <w:r w:rsidRPr="00912D37">
              <w:rPr>
                <w:w w:val="99"/>
                <w:sz w:val="24"/>
                <w:lang w:val="cs-CZ"/>
              </w:rPr>
              <w:t>5</w:t>
            </w:r>
          </w:p>
        </w:tc>
        <w:tc>
          <w:tcPr>
            <w:tcW w:w="1661" w:type="dxa"/>
          </w:tcPr>
          <w:p w:rsidR="002716B8" w:rsidRPr="00912D37" w:rsidRDefault="00B9525C">
            <w:pPr>
              <w:pStyle w:val="TableParagraph"/>
              <w:spacing w:line="256" w:lineRule="exact"/>
              <w:ind w:left="289"/>
              <w:rPr>
                <w:sz w:val="24"/>
                <w:lang w:val="cs-CZ"/>
              </w:rPr>
            </w:pPr>
            <w:r w:rsidRPr="00912D37">
              <w:rPr>
                <w:sz w:val="24"/>
                <w:lang w:val="cs-CZ"/>
              </w:rPr>
              <w:t>22</w:t>
            </w:r>
          </w:p>
        </w:tc>
      </w:tr>
      <w:tr w:rsidR="002716B8" w:rsidRPr="00912D37">
        <w:trPr>
          <w:trHeight w:val="272"/>
        </w:trPr>
        <w:tc>
          <w:tcPr>
            <w:tcW w:w="768" w:type="dxa"/>
          </w:tcPr>
          <w:p w:rsidR="002716B8" w:rsidRPr="00912D37" w:rsidRDefault="00B9525C">
            <w:pPr>
              <w:pStyle w:val="TableParagraph"/>
              <w:spacing w:line="252" w:lineRule="exact"/>
              <w:ind w:left="50"/>
              <w:rPr>
                <w:sz w:val="24"/>
                <w:lang w:val="cs-CZ"/>
              </w:rPr>
            </w:pPr>
            <w:r w:rsidRPr="00912D37">
              <w:rPr>
                <w:w w:val="99"/>
                <w:sz w:val="24"/>
                <w:lang w:val="cs-CZ"/>
              </w:rPr>
              <w:t>6</w:t>
            </w:r>
          </w:p>
        </w:tc>
        <w:tc>
          <w:tcPr>
            <w:tcW w:w="1661" w:type="dxa"/>
          </w:tcPr>
          <w:p w:rsidR="002716B8" w:rsidRPr="00912D37" w:rsidRDefault="00B9525C">
            <w:pPr>
              <w:pStyle w:val="TableParagraph"/>
              <w:spacing w:line="252" w:lineRule="exact"/>
              <w:ind w:left="289"/>
              <w:rPr>
                <w:sz w:val="24"/>
                <w:lang w:val="cs-CZ"/>
              </w:rPr>
            </w:pPr>
            <w:r w:rsidRPr="00912D37">
              <w:rPr>
                <w:sz w:val="24"/>
                <w:lang w:val="cs-CZ"/>
              </w:rPr>
              <w:t>35</w:t>
            </w:r>
          </w:p>
        </w:tc>
      </w:tr>
    </w:tbl>
    <w:p w:rsidR="002716B8" w:rsidRPr="00912D37" w:rsidRDefault="002716B8">
      <w:pPr>
        <w:pStyle w:val="Zkladntext"/>
        <w:rPr>
          <w:b/>
          <w:sz w:val="30"/>
          <w:lang w:val="cs-CZ"/>
        </w:rPr>
      </w:pPr>
    </w:p>
    <w:p w:rsidR="002716B8" w:rsidRPr="00912D37" w:rsidRDefault="002716B8">
      <w:pPr>
        <w:pStyle w:val="Zkladntext"/>
        <w:rPr>
          <w:b/>
          <w:sz w:val="30"/>
          <w:lang w:val="cs-CZ"/>
        </w:rPr>
      </w:pPr>
    </w:p>
    <w:p w:rsidR="002716B8" w:rsidRPr="00912D37" w:rsidRDefault="00B9525C">
      <w:pPr>
        <w:pStyle w:val="Nadpis3"/>
        <w:numPr>
          <w:ilvl w:val="1"/>
          <w:numId w:val="10"/>
        </w:numPr>
        <w:tabs>
          <w:tab w:val="left" w:pos="831"/>
          <w:tab w:val="left" w:pos="832"/>
        </w:tabs>
        <w:spacing w:before="224"/>
        <w:rPr>
          <w:lang w:val="cs-CZ"/>
        </w:rPr>
      </w:pPr>
      <w:bookmarkStart w:id="42" w:name="_TOC_250004"/>
      <w:r w:rsidRPr="00912D37">
        <w:rPr>
          <w:lang w:val="cs-CZ"/>
        </w:rPr>
        <w:t>Způsob provozu uzlu</w:t>
      </w:r>
      <w:r w:rsidRPr="00912D37">
        <w:rPr>
          <w:spacing w:val="2"/>
          <w:lang w:val="cs-CZ"/>
        </w:rPr>
        <w:t xml:space="preserve"> </w:t>
      </w:r>
      <w:bookmarkEnd w:id="42"/>
      <w:r w:rsidRPr="00912D37">
        <w:rPr>
          <w:lang w:val="cs-CZ"/>
        </w:rPr>
        <w:t>sítě</w:t>
      </w:r>
    </w:p>
    <w:p w:rsidR="002716B8" w:rsidRPr="00912D37" w:rsidRDefault="002716B8">
      <w:pPr>
        <w:pStyle w:val="Zkladntext"/>
        <w:spacing w:before="4"/>
        <w:rPr>
          <w:b/>
          <w:sz w:val="33"/>
          <w:lang w:val="cs-CZ"/>
        </w:rPr>
      </w:pPr>
    </w:p>
    <w:p w:rsidR="002716B8" w:rsidRPr="00912D37" w:rsidRDefault="00B9525C">
      <w:pPr>
        <w:pStyle w:val="Zkladntext"/>
        <w:tabs>
          <w:tab w:val="left" w:pos="1376"/>
        </w:tabs>
        <w:ind w:left="368"/>
        <w:rPr>
          <w:rFonts w:ascii="Arial" w:hAnsi="Arial"/>
          <w:lang w:val="cs-CZ"/>
        </w:rPr>
      </w:pPr>
      <w:r w:rsidRPr="00912D37">
        <w:rPr>
          <w:rFonts w:ascii="Arial" w:hAnsi="Arial"/>
          <w:lang w:val="cs-CZ"/>
        </w:rPr>
        <w:t>Kód</w:t>
      </w:r>
      <w:r w:rsidRPr="00912D37">
        <w:rPr>
          <w:rFonts w:ascii="Arial" w:hAnsi="Arial"/>
          <w:lang w:val="cs-CZ"/>
        </w:rPr>
        <w:tab/>
        <w:t>Význam</w:t>
      </w:r>
    </w:p>
    <w:p w:rsidR="002716B8" w:rsidRPr="00912D37" w:rsidRDefault="00B9525C">
      <w:pPr>
        <w:pStyle w:val="Odstavecseseznamem"/>
        <w:numPr>
          <w:ilvl w:val="0"/>
          <w:numId w:val="8"/>
        </w:numPr>
        <w:tabs>
          <w:tab w:val="left" w:pos="1376"/>
          <w:tab w:val="left" w:pos="1377"/>
        </w:tabs>
        <w:rPr>
          <w:rFonts w:ascii="Arial" w:hAnsi="Arial"/>
          <w:sz w:val="24"/>
          <w:lang w:val="cs-CZ"/>
        </w:rPr>
      </w:pPr>
      <w:r w:rsidRPr="00912D37">
        <w:rPr>
          <w:rFonts w:ascii="Arial" w:hAnsi="Arial"/>
          <w:sz w:val="24"/>
          <w:lang w:val="cs-CZ"/>
        </w:rPr>
        <w:t>izolovaná</w:t>
      </w:r>
    </w:p>
    <w:p w:rsidR="002716B8" w:rsidRPr="00912D37" w:rsidRDefault="00B9525C">
      <w:pPr>
        <w:pStyle w:val="Odstavecseseznamem"/>
        <w:numPr>
          <w:ilvl w:val="0"/>
          <w:numId w:val="8"/>
        </w:numPr>
        <w:tabs>
          <w:tab w:val="left" w:pos="1376"/>
          <w:tab w:val="left" w:pos="1377"/>
        </w:tabs>
        <w:rPr>
          <w:rFonts w:ascii="Arial" w:hAnsi="Arial"/>
          <w:sz w:val="24"/>
          <w:lang w:val="cs-CZ"/>
        </w:rPr>
      </w:pPr>
      <w:r w:rsidRPr="00912D37">
        <w:rPr>
          <w:rFonts w:ascii="Arial" w:hAnsi="Arial"/>
          <w:sz w:val="24"/>
          <w:lang w:val="cs-CZ"/>
        </w:rPr>
        <w:t>kompenzovaná</w:t>
      </w:r>
    </w:p>
    <w:p w:rsidR="002716B8" w:rsidRPr="00912D37" w:rsidRDefault="00B9525C">
      <w:pPr>
        <w:pStyle w:val="Odstavecseseznamem"/>
        <w:numPr>
          <w:ilvl w:val="0"/>
          <w:numId w:val="8"/>
        </w:numPr>
        <w:tabs>
          <w:tab w:val="left" w:pos="1376"/>
          <w:tab w:val="left" w:pos="1377"/>
        </w:tabs>
        <w:rPr>
          <w:rFonts w:ascii="Arial" w:hAnsi="Arial"/>
          <w:sz w:val="24"/>
          <w:lang w:val="cs-CZ"/>
        </w:rPr>
      </w:pPr>
      <w:r w:rsidRPr="00912D37">
        <w:rPr>
          <w:rFonts w:ascii="Arial" w:hAnsi="Arial"/>
          <w:sz w:val="24"/>
          <w:lang w:val="cs-CZ"/>
        </w:rPr>
        <w:t>odporová</w:t>
      </w:r>
    </w:p>
    <w:p w:rsidR="002716B8" w:rsidRPr="00912D37" w:rsidRDefault="00B9525C">
      <w:pPr>
        <w:pStyle w:val="Odstavecseseznamem"/>
        <w:numPr>
          <w:ilvl w:val="0"/>
          <w:numId w:val="8"/>
        </w:numPr>
        <w:tabs>
          <w:tab w:val="left" w:pos="1376"/>
          <w:tab w:val="left" w:pos="1377"/>
        </w:tabs>
        <w:rPr>
          <w:rFonts w:ascii="Arial" w:hAnsi="Arial"/>
          <w:sz w:val="24"/>
          <w:lang w:val="cs-CZ"/>
        </w:rPr>
      </w:pPr>
      <w:r w:rsidRPr="00912D37">
        <w:rPr>
          <w:rFonts w:ascii="Arial" w:hAnsi="Arial"/>
          <w:sz w:val="24"/>
          <w:lang w:val="cs-CZ"/>
        </w:rPr>
        <w:t>kombinovaná</w:t>
      </w:r>
    </w:p>
    <w:p w:rsidR="002716B8" w:rsidRPr="00912D37" w:rsidRDefault="00B9525C">
      <w:pPr>
        <w:pStyle w:val="Odstavecseseznamem"/>
        <w:numPr>
          <w:ilvl w:val="0"/>
          <w:numId w:val="8"/>
        </w:numPr>
        <w:tabs>
          <w:tab w:val="left" w:pos="1376"/>
          <w:tab w:val="left" w:pos="1377"/>
        </w:tabs>
        <w:rPr>
          <w:rFonts w:ascii="Arial" w:hAnsi="Arial"/>
          <w:sz w:val="24"/>
          <w:lang w:val="cs-CZ"/>
        </w:rPr>
      </w:pPr>
      <w:r w:rsidRPr="00912D37">
        <w:rPr>
          <w:rFonts w:ascii="Arial" w:hAnsi="Arial"/>
          <w:sz w:val="24"/>
          <w:lang w:val="cs-CZ"/>
        </w:rPr>
        <w:t>účinně</w:t>
      </w:r>
      <w:r w:rsidRPr="00912D37">
        <w:rPr>
          <w:rFonts w:ascii="Arial" w:hAnsi="Arial"/>
          <w:spacing w:val="-2"/>
          <w:sz w:val="24"/>
          <w:lang w:val="cs-CZ"/>
        </w:rPr>
        <w:t xml:space="preserve"> </w:t>
      </w:r>
      <w:r w:rsidRPr="00912D37">
        <w:rPr>
          <w:rFonts w:ascii="Arial" w:hAnsi="Arial"/>
          <w:sz w:val="24"/>
          <w:lang w:val="cs-CZ"/>
        </w:rPr>
        <w:t>uzemněná</w:t>
      </w:r>
    </w:p>
    <w:p w:rsidR="002716B8" w:rsidRPr="00912D37" w:rsidRDefault="002716B8">
      <w:pPr>
        <w:pStyle w:val="Zkladntext"/>
        <w:spacing w:before="8"/>
        <w:rPr>
          <w:rFonts w:ascii="Arial"/>
          <w:sz w:val="23"/>
          <w:lang w:val="cs-CZ"/>
        </w:rPr>
      </w:pPr>
    </w:p>
    <w:p w:rsidR="002716B8" w:rsidRPr="00912D37" w:rsidRDefault="00B9525C">
      <w:pPr>
        <w:pStyle w:val="Zkladntext"/>
        <w:ind w:left="256" w:right="939"/>
        <w:rPr>
          <w:lang w:val="cs-CZ"/>
        </w:rPr>
      </w:pPr>
      <w:r w:rsidRPr="00912D37">
        <w:rPr>
          <w:lang w:val="cs-CZ"/>
        </w:rPr>
        <w:t>Dále uvedené číselníky jsou doporučené s cílem postupného sjednocení u jednotlivých PLDS při změnách informačních systémů. Další či podrobnější členění je podle konkrétních potřeb jednotlivých PLDS.</w:t>
      </w:r>
    </w:p>
    <w:p w:rsidR="002716B8" w:rsidRPr="00912D37" w:rsidRDefault="002716B8">
      <w:pPr>
        <w:pStyle w:val="Zkladntext"/>
        <w:spacing w:before="10"/>
        <w:rPr>
          <w:sz w:val="31"/>
          <w:lang w:val="cs-CZ"/>
        </w:rPr>
      </w:pPr>
    </w:p>
    <w:p w:rsidR="002716B8" w:rsidRPr="00912D37" w:rsidRDefault="00B9525C">
      <w:pPr>
        <w:pStyle w:val="Nadpis3"/>
        <w:numPr>
          <w:ilvl w:val="1"/>
          <w:numId w:val="10"/>
        </w:numPr>
        <w:tabs>
          <w:tab w:val="left" w:pos="831"/>
          <w:tab w:val="left" w:pos="832"/>
        </w:tabs>
        <w:rPr>
          <w:lang w:val="cs-CZ"/>
        </w:rPr>
      </w:pPr>
      <w:bookmarkStart w:id="43" w:name="_TOC_250003"/>
      <w:r w:rsidRPr="00912D37">
        <w:rPr>
          <w:lang w:val="cs-CZ"/>
        </w:rPr>
        <w:t>Příčina</w:t>
      </w:r>
      <w:r w:rsidRPr="00912D37">
        <w:rPr>
          <w:spacing w:val="-1"/>
          <w:lang w:val="cs-CZ"/>
        </w:rPr>
        <w:t xml:space="preserve"> </w:t>
      </w:r>
      <w:bookmarkEnd w:id="43"/>
      <w:r w:rsidRPr="00912D37">
        <w:rPr>
          <w:lang w:val="cs-CZ"/>
        </w:rPr>
        <w:t>události</w:t>
      </w:r>
    </w:p>
    <w:p w:rsidR="002716B8" w:rsidRPr="00912D37" w:rsidRDefault="002716B8">
      <w:pPr>
        <w:pStyle w:val="Zkladntext"/>
        <w:spacing w:before="6"/>
        <w:rPr>
          <w:b/>
          <w:sz w:val="33"/>
          <w:lang w:val="cs-CZ"/>
        </w:rPr>
      </w:pPr>
    </w:p>
    <w:p w:rsidR="002716B8" w:rsidRPr="00912D37" w:rsidRDefault="00B9525C">
      <w:pPr>
        <w:pStyle w:val="Zkladntext"/>
        <w:tabs>
          <w:tab w:val="left" w:pos="1376"/>
        </w:tabs>
        <w:spacing w:before="1"/>
        <w:ind w:left="368"/>
        <w:rPr>
          <w:rFonts w:ascii="Arial" w:hAnsi="Arial"/>
          <w:lang w:val="cs-CZ"/>
        </w:rPr>
      </w:pPr>
      <w:r w:rsidRPr="00912D37">
        <w:rPr>
          <w:rFonts w:ascii="Arial" w:hAnsi="Arial"/>
          <w:lang w:val="cs-CZ"/>
        </w:rPr>
        <w:t>Kód</w:t>
      </w:r>
      <w:r w:rsidRPr="00912D37">
        <w:rPr>
          <w:rFonts w:ascii="Arial" w:hAnsi="Arial"/>
          <w:lang w:val="cs-CZ"/>
        </w:rPr>
        <w:tab/>
        <w:t>Význam</w:t>
      </w:r>
    </w:p>
    <w:p w:rsidR="002716B8" w:rsidRPr="00912D37" w:rsidRDefault="00B9525C">
      <w:pPr>
        <w:pStyle w:val="Odstavecseseznamem"/>
        <w:numPr>
          <w:ilvl w:val="0"/>
          <w:numId w:val="7"/>
        </w:numPr>
        <w:tabs>
          <w:tab w:val="left" w:pos="1376"/>
          <w:tab w:val="left" w:pos="1377"/>
        </w:tabs>
        <w:rPr>
          <w:rFonts w:ascii="Arial" w:hAnsi="Arial"/>
          <w:sz w:val="24"/>
          <w:lang w:val="cs-CZ"/>
        </w:rPr>
      </w:pPr>
      <w:r w:rsidRPr="00912D37">
        <w:rPr>
          <w:rFonts w:ascii="Arial" w:hAnsi="Arial"/>
          <w:sz w:val="24"/>
          <w:lang w:val="cs-CZ"/>
        </w:rPr>
        <w:t>příčiny před započetím</w:t>
      </w:r>
      <w:r w:rsidRPr="00912D37">
        <w:rPr>
          <w:rFonts w:ascii="Arial" w:hAnsi="Arial"/>
          <w:spacing w:val="-3"/>
          <w:sz w:val="24"/>
          <w:lang w:val="cs-CZ"/>
        </w:rPr>
        <w:t xml:space="preserve"> </w:t>
      </w:r>
      <w:r w:rsidRPr="00912D37">
        <w:rPr>
          <w:rFonts w:ascii="Arial" w:hAnsi="Arial"/>
          <w:sz w:val="24"/>
          <w:lang w:val="cs-CZ"/>
        </w:rPr>
        <w:t>provozu</w:t>
      </w:r>
    </w:p>
    <w:p w:rsidR="002716B8" w:rsidRPr="00912D37" w:rsidRDefault="00B9525C">
      <w:pPr>
        <w:pStyle w:val="Odstavecseseznamem"/>
        <w:numPr>
          <w:ilvl w:val="0"/>
          <w:numId w:val="7"/>
        </w:numPr>
        <w:tabs>
          <w:tab w:val="left" w:pos="1376"/>
          <w:tab w:val="left" w:pos="1377"/>
        </w:tabs>
        <w:ind w:right="4609"/>
        <w:rPr>
          <w:rFonts w:ascii="Arial" w:hAnsi="Arial"/>
          <w:sz w:val="24"/>
          <w:lang w:val="cs-CZ"/>
        </w:rPr>
      </w:pPr>
      <w:r w:rsidRPr="00912D37">
        <w:rPr>
          <w:rFonts w:ascii="Arial" w:hAnsi="Arial"/>
          <w:sz w:val="24"/>
          <w:lang w:val="cs-CZ"/>
        </w:rPr>
        <w:t>Příčina spjatá s provozem distribučního zařízení</w:t>
      </w:r>
    </w:p>
    <w:p w:rsidR="002716B8" w:rsidRPr="00912D37" w:rsidRDefault="00B9525C">
      <w:pPr>
        <w:pStyle w:val="Odstavecseseznamem"/>
        <w:numPr>
          <w:ilvl w:val="0"/>
          <w:numId w:val="7"/>
        </w:numPr>
        <w:tabs>
          <w:tab w:val="left" w:pos="1376"/>
          <w:tab w:val="left" w:pos="1377"/>
        </w:tabs>
        <w:rPr>
          <w:rFonts w:ascii="Arial" w:hAnsi="Arial"/>
          <w:sz w:val="24"/>
          <w:lang w:val="cs-CZ"/>
        </w:rPr>
      </w:pPr>
      <w:r w:rsidRPr="00912D37">
        <w:rPr>
          <w:rFonts w:ascii="Arial" w:hAnsi="Arial"/>
          <w:sz w:val="24"/>
          <w:lang w:val="cs-CZ"/>
        </w:rPr>
        <w:t>Příčina daná dožitím nebo opotřebením</w:t>
      </w:r>
    </w:p>
    <w:p w:rsidR="002716B8" w:rsidRPr="00912D37" w:rsidRDefault="00B9525C">
      <w:pPr>
        <w:pStyle w:val="Odstavecseseznamem"/>
        <w:numPr>
          <w:ilvl w:val="0"/>
          <w:numId w:val="7"/>
        </w:numPr>
        <w:tabs>
          <w:tab w:val="left" w:pos="1376"/>
          <w:tab w:val="left" w:pos="1377"/>
        </w:tabs>
        <w:rPr>
          <w:rFonts w:ascii="Arial" w:hAnsi="Arial"/>
          <w:sz w:val="24"/>
          <w:lang w:val="cs-CZ"/>
        </w:rPr>
      </w:pPr>
      <w:r w:rsidRPr="00912D37">
        <w:rPr>
          <w:rFonts w:ascii="Arial" w:hAnsi="Arial"/>
          <w:sz w:val="24"/>
          <w:lang w:val="cs-CZ"/>
        </w:rPr>
        <w:t>Příčina způsobená cizím</w:t>
      </w:r>
      <w:r w:rsidRPr="00912D37">
        <w:rPr>
          <w:rFonts w:ascii="Arial" w:hAnsi="Arial"/>
          <w:spacing w:val="3"/>
          <w:sz w:val="24"/>
          <w:lang w:val="cs-CZ"/>
        </w:rPr>
        <w:t xml:space="preserve"> </w:t>
      </w:r>
      <w:r w:rsidRPr="00912D37">
        <w:rPr>
          <w:rFonts w:ascii="Arial" w:hAnsi="Arial"/>
          <w:sz w:val="24"/>
          <w:lang w:val="cs-CZ"/>
        </w:rPr>
        <w:t>vlivem</w:t>
      </w:r>
    </w:p>
    <w:p w:rsidR="002716B8" w:rsidRPr="00912D37" w:rsidRDefault="00B9525C">
      <w:pPr>
        <w:pStyle w:val="Odstavecseseznamem"/>
        <w:numPr>
          <w:ilvl w:val="0"/>
          <w:numId w:val="7"/>
        </w:numPr>
        <w:tabs>
          <w:tab w:val="left" w:pos="1376"/>
          <w:tab w:val="left" w:pos="1377"/>
        </w:tabs>
        <w:ind w:right="4773"/>
        <w:rPr>
          <w:rFonts w:ascii="Arial" w:hAnsi="Arial"/>
          <w:sz w:val="24"/>
          <w:lang w:val="cs-CZ"/>
        </w:rPr>
      </w:pPr>
      <w:r w:rsidRPr="00912D37">
        <w:rPr>
          <w:rFonts w:ascii="Arial" w:hAnsi="Arial"/>
          <w:sz w:val="24"/>
          <w:lang w:val="cs-CZ"/>
        </w:rPr>
        <w:t>Porucha způsobená cizím elektrickým zařízením</w:t>
      </w:r>
    </w:p>
    <w:p w:rsidR="002716B8" w:rsidRPr="00912D37" w:rsidRDefault="00B9525C">
      <w:pPr>
        <w:pStyle w:val="Odstavecseseznamem"/>
        <w:numPr>
          <w:ilvl w:val="0"/>
          <w:numId w:val="7"/>
        </w:numPr>
        <w:tabs>
          <w:tab w:val="left" w:pos="1376"/>
          <w:tab w:val="left" w:pos="1377"/>
        </w:tabs>
        <w:rPr>
          <w:rFonts w:ascii="Arial" w:hAnsi="Arial"/>
          <w:sz w:val="24"/>
          <w:lang w:val="cs-CZ"/>
        </w:rPr>
      </w:pPr>
      <w:r w:rsidRPr="00912D37">
        <w:rPr>
          <w:rFonts w:ascii="Arial" w:hAnsi="Arial"/>
          <w:sz w:val="24"/>
          <w:lang w:val="cs-CZ"/>
        </w:rPr>
        <w:t>Příčina způsobená přírodními</w:t>
      </w:r>
      <w:r w:rsidRPr="00912D37">
        <w:rPr>
          <w:rFonts w:ascii="Arial" w:hAnsi="Arial"/>
          <w:spacing w:val="1"/>
          <w:sz w:val="24"/>
          <w:lang w:val="cs-CZ"/>
        </w:rPr>
        <w:t xml:space="preserve"> </w:t>
      </w:r>
      <w:r w:rsidRPr="00912D37">
        <w:rPr>
          <w:rFonts w:ascii="Arial" w:hAnsi="Arial"/>
          <w:sz w:val="24"/>
          <w:lang w:val="cs-CZ"/>
        </w:rPr>
        <w:t>vlivy</w:t>
      </w:r>
    </w:p>
    <w:p w:rsidR="002716B8" w:rsidRPr="00912D37" w:rsidRDefault="00B9525C">
      <w:pPr>
        <w:pStyle w:val="Odstavecseseznamem"/>
        <w:numPr>
          <w:ilvl w:val="0"/>
          <w:numId w:val="7"/>
        </w:numPr>
        <w:tabs>
          <w:tab w:val="left" w:pos="1376"/>
          <w:tab w:val="left" w:pos="1377"/>
        </w:tabs>
        <w:rPr>
          <w:rFonts w:ascii="Arial" w:hAnsi="Arial"/>
          <w:sz w:val="24"/>
          <w:lang w:val="cs-CZ"/>
        </w:rPr>
      </w:pPr>
      <w:r w:rsidRPr="00912D37">
        <w:rPr>
          <w:rFonts w:ascii="Arial" w:hAnsi="Arial"/>
          <w:sz w:val="24"/>
          <w:lang w:val="cs-CZ"/>
        </w:rPr>
        <w:t>příčina neobjasněna</w:t>
      </w:r>
    </w:p>
    <w:p w:rsidR="002716B8" w:rsidRPr="00912D37" w:rsidRDefault="00B9525C">
      <w:pPr>
        <w:pStyle w:val="Odstavecseseznamem"/>
        <w:numPr>
          <w:ilvl w:val="0"/>
          <w:numId w:val="7"/>
        </w:numPr>
        <w:tabs>
          <w:tab w:val="left" w:pos="1376"/>
          <w:tab w:val="left" w:pos="1377"/>
        </w:tabs>
        <w:rPr>
          <w:rFonts w:ascii="Arial" w:hAnsi="Arial"/>
          <w:sz w:val="24"/>
          <w:lang w:val="cs-CZ"/>
        </w:rPr>
      </w:pPr>
      <w:r w:rsidRPr="00912D37">
        <w:rPr>
          <w:rFonts w:ascii="Arial" w:hAnsi="Arial"/>
          <w:sz w:val="24"/>
          <w:lang w:val="cs-CZ"/>
        </w:rPr>
        <w:t>neplánované vypnutí</w:t>
      </w:r>
    </w:p>
    <w:p w:rsidR="002716B8" w:rsidRPr="00912D37" w:rsidRDefault="00B9525C">
      <w:pPr>
        <w:pStyle w:val="Odstavecseseznamem"/>
        <w:numPr>
          <w:ilvl w:val="0"/>
          <w:numId w:val="7"/>
        </w:numPr>
        <w:tabs>
          <w:tab w:val="left" w:pos="1376"/>
          <w:tab w:val="left" w:pos="1377"/>
        </w:tabs>
        <w:rPr>
          <w:rFonts w:ascii="Arial" w:hAnsi="Arial"/>
          <w:sz w:val="24"/>
          <w:lang w:val="cs-CZ"/>
        </w:rPr>
      </w:pPr>
      <w:r w:rsidRPr="00912D37">
        <w:rPr>
          <w:rFonts w:ascii="Arial" w:hAnsi="Arial"/>
          <w:sz w:val="24"/>
          <w:lang w:val="cs-CZ"/>
        </w:rPr>
        <w:t>plánované</w:t>
      </w:r>
      <w:r w:rsidRPr="00912D37">
        <w:rPr>
          <w:rFonts w:ascii="Arial" w:hAnsi="Arial"/>
          <w:spacing w:val="-2"/>
          <w:sz w:val="24"/>
          <w:lang w:val="cs-CZ"/>
        </w:rPr>
        <w:t xml:space="preserve"> </w:t>
      </w:r>
      <w:r w:rsidRPr="00912D37">
        <w:rPr>
          <w:rFonts w:ascii="Arial" w:hAnsi="Arial"/>
          <w:sz w:val="24"/>
          <w:lang w:val="cs-CZ"/>
        </w:rPr>
        <w:t>vypnutí</w:t>
      </w:r>
    </w:p>
    <w:p w:rsidR="002716B8" w:rsidRPr="00912D37" w:rsidRDefault="002716B8">
      <w:pPr>
        <w:pStyle w:val="Zkladntext"/>
        <w:rPr>
          <w:rFonts w:ascii="Arial"/>
          <w:sz w:val="26"/>
          <w:lang w:val="cs-CZ"/>
        </w:rPr>
      </w:pPr>
    </w:p>
    <w:p w:rsidR="002716B8" w:rsidRPr="00912D37" w:rsidRDefault="002716B8">
      <w:pPr>
        <w:pStyle w:val="Zkladntext"/>
        <w:spacing w:before="5"/>
        <w:rPr>
          <w:rFonts w:ascii="Arial"/>
          <w:sz w:val="29"/>
          <w:lang w:val="cs-CZ"/>
        </w:rPr>
      </w:pPr>
    </w:p>
    <w:p w:rsidR="002716B8" w:rsidRPr="00912D37" w:rsidRDefault="00B9525C">
      <w:pPr>
        <w:pStyle w:val="Nadpis3"/>
        <w:numPr>
          <w:ilvl w:val="1"/>
          <w:numId w:val="10"/>
        </w:numPr>
        <w:tabs>
          <w:tab w:val="left" w:pos="831"/>
          <w:tab w:val="left" w:pos="832"/>
        </w:tabs>
        <w:spacing w:before="1"/>
        <w:rPr>
          <w:lang w:val="cs-CZ"/>
        </w:rPr>
      </w:pPr>
      <w:bookmarkStart w:id="44" w:name="_TOC_250002"/>
      <w:bookmarkEnd w:id="44"/>
      <w:r w:rsidRPr="00912D37">
        <w:rPr>
          <w:lang w:val="cs-CZ"/>
        </w:rPr>
        <w:t>Druh zařízení</w:t>
      </w:r>
    </w:p>
    <w:p w:rsidR="002716B8" w:rsidRPr="00912D37" w:rsidRDefault="00B9525C">
      <w:pPr>
        <w:pStyle w:val="Zkladntext"/>
        <w:tabs>
          <w:tab w:val="left" w:pos="1376"/>
        </w:tabs>
        <w:spacing w:before="107"/>
        <w:ind w:left="368"/>
        <w:rPr>
          <w:rFonts w:ascii="Arial" w:hAnsi="Arial"/>
          <w:lang w:val="cs-CZ"/>
        </w:rPr>
      </w:pPr>
      <w:r w:rsidRPr="00912D37">
        <w:rPr>
          <w:rFonts w:ascii="Arial" w:hAnsi="Arial"/>
          <w:lang w:val="cs-CZ"/>
        </w:rPr>
        <w:t>Kód</w:t>
      </w:r>
      <w:r w:rsidRPr="00912D37">
        <w:rPr>
          <w:rFonts w:ascii="Arial" w:hAnsi="Arial"/>
          <w:lang w:val="cs-CZ"/>
        </w:rPr>
        <w:tab/>
        <w:t>Význam</w:t>
      </w:r>
    </w:p>
    <w:p w:rsidR="002716B8" w:rsidRPr="00912D37" w:rsidRDefault="00B9525C">
      <w:pPr>
        <w:pStyle w:val="Odstavecseseznamem"/>
        <w:numPr>
          <w:ilvl w:val="0"/>
          <w:numId w:val="6"/>
        </w:numPr>
        <w:tabs>
          <w:tab w:val="left" w:pos="1376"/>
          <w:tab w:val="left" w:pos="1377"/>
        </w:tabs>
        <w:rPr>
          <w:rFonts w:ascii="Arial" w:hAnsi="Arial"/>
          <w:sz w:val="24"/>
          <w:lang w:val="cs-CZ"/>
        </w:rPr>
      </w:pPr>
      <w:r w:rsidRPr="00912D37">
        <w:rPr>
          <w:rFonts w:ascii="Arial" w:hAnsi="Arial"/>
          <w:sz w:val="24"/>
          <w:lang w:val="cs-CZ"/>
        </w:rPr>
        <w:t>venkovní vedení</w:t>
      </w:r>
      <w:r w:rsidRPr="00912D37">
        <w:rPr>
          <w:rFonts w:ascii="Arial" w:hAnsi="Arial"/>
          <w:spacing w:val="-2"/>
          <w:sz w:val="24"/>
          <w:lang w:val="cs-CZ"/>
        </w:rPr>
        <w:t xml:space="preserve"> </w:t>
      </w:r>
      <w:r w:rsidRPr="00912D37">
        <w:rPr>
          <w:rFonts w:ascii="Arial" w:hAnsi="Arial"/>
          <w:sz w:val="24"/>
          <w:lang w:val="cs-CZ"/>
        </w:rPr>
        <w:t>jednoduché</w:t>
      </w:r>
    </w:p>
    <w:p w:rsidR="002716B8" w:rsidRPr="00912D37" w:rsidRDefault="00B9525C">
      <w:pPr>
        <w:pStyle w:val="Odstavecseseznamem"/>
        <w:numPr>
          <w:ilvl w:val="0"/>
          <w:numId w:val="6"/>
        </w:numPr>
        <w:tabs>
          <w:tab w:val="left" w:pos="1376"/>
          <w:tab w:val="left" w:pos="1377"/>
        </w:tabs>
        <w:rPr>
          <w:rFonts w:ascii="Arial" w:hAnsi="Arial"/>
          <w:sz w:val="24"/>
          <w:lang w:val="cs-CZ"/>
        </w:rPr>
      </w:pPr>
      <w:r w:rsidRPr="00912D37">
        <w:rPr>
          <w:rFonts w:ascii="Arial" w:hAnsi="Arial"/>
          <w:sz w:val="24"/>
          <w:lang w:val="cs-CZ"/>
        </w:rPr>
        <w:t>venkovní vedení</w:t>
      </w:r>
      <w:r w:rsidRPr="00912D37">
        <w:rPr>
          <w:rFonts w:ascii="Arial" w:hAnsi="Arial"/>
          <w:spacing w:val="-2"/>
          <w:sz w:val="24"/>
          <w:lang w:val="cs-CZ"/>
        </w:rPr>
        <w:t xml:space="preserve"> </w:t>
      </w:r>
      <w:r w:rsidRPr="00912D37">
        <w:rPr>
          <w:rFonts w:ascii="Arial" w:hAnsi="Arial"/>
          <w:sz w:val="24"/>
          <w:lang w:val="cs-CZ"/>
        </w:rPr>
        <w:t>dvojité</w:t>
      </w:r>
    </w:p>
    <w:p w:rsidR="002716B8" w:rsidRPr="00912D37" w:rsidRDefault="00B9525C">
      <w:pPr>
        <w:pStyle w:val="Odstavecseseznamem"/>
        <w:numPr>
          <w:ilvl w:val="0"/>
          <w:numId w:val="6"/>
        </w:numPr>
        <w:tabs>
          <w:tab w:val="left" w:pos="1376"/>
          <w:tab w:val="left" w:pos="1377"/>
        </w:tabs>
        <w:rPr>
          <w:rFonts w:ascii="Arial" w:hAnsi="Arial"/>
          <w:sz w:val="24"/>
          <w:lang w:val="cs-CZ"/>
        </w:rPr>
      </w:pPr>
      <w:r w:rsidRPr="00912D37">
        <w:rPr>
          <w:rFonts w:ascii="Arial" w:hAnsi="Arial"/>
          <w:sz w:val="24"/>
          <w:lang w:val="cs-CZ"/>
        </w:rPr>
        <w:t>kabelové vedení</w:t>
      </w:r>
      <w:r w:rsidRPr="00912D37">
        <w:rPr>
          <w:rFonts w:ascii="Arial" w:hAnsi="Arial"/>
          <w:spacing w:val="-2"/>
          <w:sz w:val="24"/>
          <w:lang w:val="cs-CZ"/>
        </w:rPr>
        <w:t xml:space="preserve"> </w:t>
      </w:r>
      <w:r w:rsidRPr="00912D37">
        <w:rPr>
          <w:rFonts w:ascii="Arial" w:hAnsi="Arial"/>
          <w:sz w:val="24"/>
          <w:lang w:val="cs-CZ"/>
        </w:rPr>
        <w:t>silové</w:t>
      </w:r>
    </w:p>
    <w:p w:rsidR="002716B8" w:rsidRPr="00912D37" w:rsidRDefault="00B9525C">
      <w:pPr>
        <w:pStyle w:val="Odstavecseseznamem"/>
        <w:numPr>
          <w:ilvl w:val="0"/>
          <w:numId w:val="6"/>
        </w:numPr>
        <w:tabs>
          <w:tab w:val="left" w:pos="1376"/>
          <w:tab w:val="left" w:pos="1377"/>
        </w:tabs>
        <w:spacing w:before="1"/>
        <w:rPr>
          <w:rFonts w:ascii="Arial" w:hAnsi="Arial"/>
          <w:sz w:val="24"/>
          <w:lang w:val="cs-CZ"/>
        </w:rPr>
      </w:pPr>
      <w:r w:rsidRPr="00912D37">
        <w:rPr>
          <w:rFonts w:ascii="Arial" w:hAnsi="Arial"/>
          <w:sz w:val="24"/>
          <w:lang w:val="cs-CZ"/>
        </w:rPr>
        <w:t>kabelové vedení</w:t>
      </w:r>
      <w:r w:rsidRPr="00912D37">
        <w:rPr>
          <w:rFonts w:ascii="Arial" w:hAnsi="Arial"/>
          <w:spacing w:val="-2"/>
          <w:sz w:val="24"/>
          <w:lang w:val="cs-CZ"/>
        </w:rPr>
        <w:t xml:space="preserve"> </w:t>
      </w:r>
      <w:r w:rsidRPr="00912D37">
        <w:rPr>
          <w:rFonts w:ascii="Arial" w:hAnsi="Arial"/>
          <w:sz w:val="24"/>
          <w:lang w:val="cs-CZ"/>
        </w:rPr>
        <w:t>ostatní</w:t>
      </w:r>
    </w:p>
    <w:p w:rsidR="002716B8" w:rsidRPr="00912D37" w:rsidRDefault="002716B8">
      <w:pPr>
        <w:rPr>
          <w:rFonts w:ascii="Arial" w:hAnsi="Arial"/>
          <w:sz w:val="24"/>
          <w:lang w:val="cs-CZ"/>
        </w:rPr>
        <w:sectPr w:rsidR="002716B8" w:rsidRPr="00912D37">
          <w:pgSz w:w="11900" w:h="16840"/>
          <w:pgMar w:top="1060" w:right="560" w:bottom="1500" w:left="1160" w:header="0" w:footer="1298" w:gutter="0"/>
          <w:cols w:space="708"/>
        </w:sectPr>
      </w:pPr>
    </w:p>
    <w:p w:rsidR="002716B8" w:rsidRPr="00912D37" w:rsidRDefault="00B9525C">
      <w:pPr>
        <w:pStyle w:val="Odstavecseseznamem"/>
        <w:numPr>
          <w:ilvl w:val="0"/>
          <w:numId w:val="6"/>
        </w:numPr>
        <w:tabs>
          <w:tab w:val="left" w:pos="1376"/>
          <w:tab w:val="left" w:pos="1377"/>
        </w:tabs>
        <w:spacing w:before="68"/>
        <w:rPr>
          <w:rFonts w:ascii="Arial" w:hAnsi="Arial"/>
          <w:sz w:val="24"/>
          <w:lang w:val="cs-CZ"/>
        </w:rPr>
      </w:pPr>
      <w:r w:rsidRPr="00912D37">
        <w:rPr>
          <w:rFonts w:ascii="Arial" w:hAnsi="Arial"/>
          <w:sz w:val="24"/>
          <w:lang w:val="cs-CZ"/>
        </w:rPr>
        <w:lastRenderedPageBreak/>
        <w:t>distribuční transformovna</w:t>
      </w:r>
      <w:r w:rsidRPr="00912D37">
        <w:rPr>
          <w:rFonts w:ascii="Arial" w:hAnsi="Arial"/>
          <w:spacing w:val="-2"/>
          <w:sz w:val="24"/>
          <w:lang w:val="cs-CZ"/>
        </w:rPr>
        <w:t xml:space="preserve"> </w:t>
      </w:r>
      <w:r w:rsidRPr="00912D37">
        <w:rPr>
          <w:rFonts w:ascii="Arial" w:hAnsi="Arial"/>
          <w:sz w:val="24"/>
          <w:lang w:val="cs-CZ"/>
        </w:rPr>
        <w:t>VN/NN</w:t>
      </w:r>
    </w:p>
    <w:p w:rsidR="002716B8" w:rsidRPr="00912D37" w:rsidRDefault="00B9525C">
      <w:pPr>
        <w:pStyle w:val="Odstavecseseznamem"/>
        <w:numPr>
          <w:ilvl w:val="0"/>
          <w:numId w:val="6"/>
        </w:numPr>
        <w:tabs>
          <w:tab w:val="left" w:pos="1376"/>
          <w:tab w:val="left" w:pos="1377"/>
        </w:tabs>
        <w:rPr>
          <w:rFonts w:ascii="Arial" w:hAnsi="Arial"/>
          <w:sz w:val="24"/>
          <w:lang w:val="cs-CZ"/>
        </w:rPr>
      </w:pPr>
      <w:r w:rsidRPr="00912D37">
        <w:rPr>
          <w:rFonts w:ascii="Arial" w:hAnsi="Arial"/>
          <w:sz w:val="24"/>
          <w:lang w:val="cs-CZ"/>
        </w:rPr>
        <w:t>transformovna VN/VN a spínací stanice</w:t>
      </w:r>
      <w:r w:rsidRPr="00912D37">
        <w:rPr>
          <w:rFonts w:ascii="Arial" w:hAnsi="Arial"/>
          <w:spacing w:val="-3"/>
          <w:sz w:val="24"/>
          <w:lang w:val="cs-CZ"/>
        </w:rPr>
        <w:t xml:space="preserve"> </w:t>
      </w:r>
      <w:r w:rsidRPr="00912D37">
        <w:rPr>
          <w:rFonts w:ascii="Arial" w:hAnsi="Arial"/>
          <w:sz w:val="24"/>
          <w:lang w:val="cs-CZ"/>
        </w:rPr>
        <w:t>VN</w:t>
      </w:r>
    </w:p>
    <w:p w:rsidR="002716B8" w:rsidRPr="00912D37" w:rsidRDefault="002716B8">
      <w:pPr>
        <w:pStyle w:val="Zkladntext"/>
        <w:rPr>
          <w:rFonts w:ascii="Arial"/>
          <w:lang w:val="cs-CZ"/>
        </w:rPr>
      </w:pPr>
    </w:p>
    <w:p w:rsidR="002716B8" w:rsidRPr="00912D37" w:rsidRDefault="00B9525C">
      <w:pPr>
        <w:pStyle w:val="Zkladntext"/>
        <w:tabs>
          <w:tab w:val="left" w:pos="1376"/>
        </w:tabs>
        <w:ind w:left="368"/>
        <w:rPr>
          <w:rFonts w:ascii="Arial" w:hAnsi="Arial"/>
          <w:lang w:val="cs-CZ"/>
        </w:rPr>
      </w:pPr>
      <w:r w:rsidRPr="00912D37">
        <w:rPr>
          <w:rFonts w:ascii="Arial" w:hAnsi="Arial"/>
          <w:lang w:val="cs-CZ"/>
        </w:rPr>
        <w:t>8</w:t>
      </w:r>
      <w:r w:rsidRPr="00912D37">
        <w:rPr>
          <w:rFonts w:ascii="Arial" w:hAnsi="Arial"/>
          <w:lang w:val="cs-CZ"/>
        </w:rPr>
        <w:tab/>
        <w:t>ostatní</w:t>
      </w:r>
    </w:p>
    <w:p w:rsidR="002716B8" w:rsidRPr="00912D37" w:rsidRDefault="002716B8">
      <w:pPr>
        <w:pStyle w:val="Zkladntext"/>
        <w:rPr>
          <w:rFonts w:ascii="Arial"/>
          <w:sz w:val="26"/>
          <w:lang w:val="cs-CZ"/>
        </w:rPr>
      </w:pPr>
    </w:p>
    <w:p w:rsidR="002716B8" w:rsidRPr="00912D37" w:rsidRDefault="002716B8">
      <w:pPr>
        <w:pStyle w:val="Zkladntext"/>
        <w:spacing w:before="6"/>
        <w:rPr>
          <w:rFonts w:ascii="Arial"/>
          <w:sz w:val="29"/>
          <w:lang w:val="cs-CZ"/>
        </w:rPr>
      </w:pPr>
    </w:p>
    <w:p w:rsidR="002716B8" w:rsidRPr="00912D37" w:rsidRDefault="00B9525C">
      <w:pPr>
        <w:pStyle w:val="Nadpis3"/>
        <w:numPr>
          <w:ilvl w:val="1"/>
          <w:numId w:val="10"/>
        </w:numPr>
        <w:tabs>
          <w:tab w:val="left" w:pos="831"/>
          <w:tab w:val="left" w:pos="832"/>
        </w:tabs>
        <w:rPr>
          <w:lang w:val="cs-CZ"/>
        </w:rPr>
      </w:pPr>
      <w:bookmarkStart w:id="45" w:name="_TOC_250001"/>
      <w:bookmarkEnd w:id="45"/>
      <w:r w:rsidRPr="00912D37">
        <w:rPr>
          <w:lang w:val="cs-CZ"/>
        </w:rPr>
        <w:t>Poškozené zařízení</w:t>
      </w:r>
    </w:p>
    <w:p w:rsidR="002716B8" w:rsidRPr="00912D37" w:rsidRDefault="00B9525C">
      <w:pPr>
        <w:pStyle w:val="Zkladntext"/>
        <w:tabs>
          <w:tab w:val="left" w:pos="1532"/>
        </w:tabs>
        <w:spacing w:before="110"/>
        <w:ind w:left="368"/>
        <w:rPr>
          <w:rFonts w:ascii="Arial" w:hAnsi="Arial"/>
          <w:lang w:val="cs-CZ"/>
        </w:rPr>
      </w:pPr>
      <w:r w:rsidRPr="00912D37">
        <w:rPr>
          <w:rFonts w:ascii="Arial" w:hAnsi="Arial"/>
          <w:lang w:val="cs-CZ"/>
        </w:rPr>
        <w:t>Kód</w:t>
      </w:r>
      <w:r w:rsidRPr="00912D37">
        <w:rPr>
          <w:rFonts w:ascii="Arial" w:hAnsi="Arial"/>
          <w:lang w:val="cs-CZ"/>
        </w:rPr>
        <w:tab/>
        <w:t>Význam</w:t>
      </w:r>
    </w:p>
    <w:p w:rsidR="002716B8" w:rsidRPr="00912D37" w:rsidRDefault="00B9525C">
      <w:pPr>
        <w:pStyle w:val="Odstavecseseznamem"/>
        <w:numPr>
          <w:ilvl w:val="0"/>
          <w:numId w:val="5"/>
        </w:numPr>
        <w:tabs>
          <w:tab w:val="left" w:pos="1532"/>
          <w:tab w:val="left" w:pos="1533"/>
        </w:tabs>
        <w:ind w:hanging="1164"/>
        <w:rPr>
          <w:rFonts w:ascii="Arial" w:hAnsi="Arial"/>
          <w:sz w:val="24"/>
          <w:lang w:val="cs-CZ"/>
        </w:rPr>
      </w:pPr>
      <w:r w:rsidRPr="00912D37">
        <w:rPr>
          <w:rFonts w:ascii="Arial" w:hAnsi="Arial"/>
          <w:sz w:val="24"/>
          <w:lang w:val="cs-CZ"/>
        </w:rPr>
        <w:t>stožár</w:t>
      </w:r>
    </w:p>
    <w:p w:rsidR="002716B8" w:rsidRPr="00912D37" w:rsidRDefault="00B9525C">
      <w:pPr>
        <w:pStyle w:val="Odstavecseseznamem"/>
        <w:numPr>
          <w:ilvl w:val="0"/>
          <w:numId w:val="5"/>
        </w:numPr>
        <w:tabs>
          <w:tab w:val="left" w:pos="1532"/>
          <w:tab w:val="left" w:pos="1533"/>
        </w:tabs>
        <w:ind w:hanging="1164"/>
        <w:rPr>
          <w:rFonts w:ascii="Arial" w:hAnsi="Arial"/>
          <w:sz w:val="24"/>
          <w:lang w:val="cs-CZ"/>
        </w:rPr>
      </w:pPr>
      <w:r w:rsidRPr="00912D37">
        <w:rPr>
          <w:rFonts w:ascii="Arial" w:hAnsi="Arial"/>
          <w:sz w:val="24"/>
          <w:lang w:val="cs-CZ"/>
        </w:rPr>
        <w:t>vodič</w:t>
      </w:r>
    </w:p>
    <w:p w:rsidR="002716B8" w:rsidRPr="00912D37" w:rsidRDefault="00B9525C">
      <w:pPr>
        <w:pStyle w:val="Odstavecseseznamem"/>
        <w:numPr>
          <w:ilvl w:val="0"/>
          <w:numId w:val="5"/>
        </w:numPr>
        <w:tabs>
          <w:tab w:val="left" w:pos="1532"/>
          <w:tab w:val="left" w:pos="1533"/>
        </w:tabs>
        <w:ind w:hanging="1164"/>
        <w:rPr>
          <w:rFonts w:ascii="Arial" w:hAnsi="Arial"/>
          <w:sz w:val="24"/>
          <w:lang w:val="cs-CZ"/>
        </w:rPr>
      </w:pPr>
      <w:r w:rsidRPr="00912D37">
        <w:rPr>
          <w:rFonts w:ascii="Arial" w:hAnsi="Arial"/>
          <w:sz w:val="24"/>
          <w:lang w:val="cs-CZ"/>
        </w:rPr>
        <w:t>izolátor</w:t>
      </w:r>
    </w:p>
    <w:p w:rsidR="002716B8" w:rsidRPr="00912D37" w:rsidRDefault="00B9525C">
      <w:pPr>
        <w:pStyle w:val="Odstavecseseznamem"/>
        <w:numPr>
          <w:ilvl w:val="0"/>
          <w:numId w:val="5"/>
        </w:numPr>
        <w:tabs>
          <w:tab w:val="left" w:pos="1532"/>
          <w:tab w:val="left" w:pos="1533"/>
        </w:tabs>
        <w:ind w:hanging="1164"/>
        <w:rPr>
          <w:rFonts w:ascii="Arial"/>
          <w:sz w:val="24"/>
          <w:lang w:val="cs-CZ"/>
        </w:rPr>
      </w:pPr>
      <w:r w:rsidRPr="00912D37">
        <w:rPr>
          <w:rFonts w:ascii="Arial"/>
          <w:sz w:val="24"/>
          <w:lang w:val="cs-CZ"/>
        </w:rPr>
        <w:t>kabel</w:t>
      </w:r>
    </w:p>
    <w:p w:rsidR="002716B8" w:rsidRPr="00912D37" w:rsidRDefault="00B9525C">
      <w:pPr>
        <w:pStyle w:val="Odstavecseseznamem"/>
        <w:numPr>
          <w:ilvl w:val="0"/>
          <w:numId w:val="5"/>
        </w:numPr>
        <w:tabs>
          <w:tab w:val="left" w:pos="1532"/>
          <w:tab w:val="left" w:pos="1533"/>
        </w:tabs>
        <w:ind w:hanging="1164"/>
        <w:rPr>
          <w:rFonts w:ascii="Arial" w:hAnsi="Arial"/>
          <w:sz w:val="24"/>
          <w:lang w:val="cs-CZ"/>
        </w:rPr>
      </w:pPr>
      <w:r w:rsidRPr="00912D37">
        <w:rPr>
          <w:rFonts w:ascii="Arial" w:hAnsi="Arial"/>
          <w:sz w:val="24"/>
          <w:lang w:val="cs-CZ"/>
        </w:rPr>
        <w:t>kabelový</w:t>
      </w:r>
      <w:r w:rsidRPr="00912D37">
        <w:rPr>
          <w:rFonts w:ascii="Arial" w:hAnsi="Arial"/>
          <w:spacing w:val="-2"/>
          <w:sz w:val="24"/>
          <w:lang w:val="cs-CZ"/>
        </w:rPr>
        <w:t xml:space="preserve"> </w:t>
      </w:r>
      <w:r w:rsidRPr="00912D37">
        <w:rPr>
          <w:rFonts w:ascii="Arial" w:hAnsi="Arial"/>
          <w:sz w:val="24"/>
          <w:lang w:val="cs-CZ"/>
        </w:rPr>
        <w:t>soubor</w:t>
      </w:r>
    </w:p>
    <w:p w:rsidR="002716B8" w:rsidRPr="00912D37" w:rsidRDefault="00B9525C">
      <w:pPr>
        <w:pStyle w:val="Odstavecseseznamem"/>
        <w:numPr>
          <w:ilvl w:val="0"/>
          <w:numId w:val="5"/>
        </w:numPr>
        <w:tabs>
          <w:tab w:val="left" w:pos="1532"/>
          <w:tab w:val="left" w:pos="1533"/>
        </w:tabs>
        <w:ind w:hanging="1164"/>
        <w:rPr>
          <w:rFonts w:ascii="Arial" w:hAnsi="Arial"/>
          <w:sz w:val="24"/>
          <w:lang w:val="cs-CZ"/>
        </w:rPr>
      </w:pPr>
      <w:proofErr w:type="spellStart"/>
      <w:r w:rsidRPr="00912D37">
        <w:rPr>
          <w:rFonts w:ascii="Arial" w:hAnsi="Arial"/>
          <w:sz w:val="24"/>
          <w:lang w:val="cs-CZ"/>
        </w:rPr>
        <w:t>úsečník</w:t>
      </w:r>
      <w:proofErr w:type="spellEnd"/>
    </w:p>
    <w:p w:rsidR="002716B8" w:rsidRPr="00912D37" w:rsidRDefault="00B9525C">
      <w:pPr>
        <w:pStyle w:val="Odstavecseseznamem"/>
        <w:numPr>
          <w:ilvl w:val="0"/>
          <w:numId w:val="5"/>
        </w:numPr>
        <w:tabs>
          <w:tab w:val="left" w:pos="1532"/>
          <w:tab w:val="left" w:pos="1533"/>
        </w:tabs>
        <w:ind w:hanging="1164"/>
        <w:rPr>
          <w:rFonts w:ascii="Arial" w:hAnsi="Arial"/>
          <w:sz w:val="24"/>
          <w:lang w:val="cs-CZ"/>
        </w:rPr>
      </w:pPr>
      <w:r w:rsidRPr="00912D37">
        <w:rPr>
          <w:rFonts w:ascii="Arial" w:hAnsi="Arial"/>
          <w:sz w:val="24"/>
          <w:lang w:val="cs-CZ"/>
        </w:rPr>
        <w:t>dálkově ovládaný</w:t>
      </w:r>
      <w:r w:rsidRPr="00912D37">
        <w:rPr>
          <w:rFonts w:ascii="Arial" w:hAnsi="Arial"/>
          <w:spacing w:val="-1"/>
          <w:sz w:val="24"/>
          <w:lang w:val="cs-CZ"/>
        </w:rPr>
        <w:t xml:space="preserve"> </w:t>
      </w:r>
      <w:proofErr w:type="spellStart"/>
      <w:r w:rsidRPr="00912D37">
        <w:rPr>
          <w:rFonts w:ascii="Arial" w:hAnsi="Arial"/>
          <w:sz w:val="24"/>
          <w:lang w:val="cs-CZ"/>
        </w:rPr>
        <w:t>úsečník</w:t>
      </w:r>
      <w:proofErr w:type="spellEnd"/>
    </w:p>
    <w:p w:rsidR="002716B8" w:rsidRPr="00912D37" w:rsidRDefault="00B9525C">
      <w:pPr>
        <w:pStyle w:val="Odstavecseseznamem"/>
        <w:numPr>
          <w:ilvl w:val="0"/>
          <w:numId w:val="5"/>
        </w:numPr>
        <w:tabs>
          <w:tab w:val="left" w:pos="1532"/>
          <w:tab w:val="left" w:pos="1533"/>
        </w:tabs>
        <w:ind w:hanging="1164"/>
        <w:rPr>
          <w:rFonts w:ascii="Arial" w:hAnsi="Arial"/>
          <w:sz w:val="24"/>
          <w:lang w:val="cs-CZ"/>
        </w:rPr>
      </w:pPr>
      <w:r w:rsidRPr="00912D37">
        <w:rPr>
          <w:rFonts w:ascii="Arial" w:hAnsi="Arial"/>
          <w:sz w:val="24"/>
          <w:lang w:val="cs-CZ"/>
        </w:rPr>
        <w:t>vypínač výkonový</w:t>
      </w:r>
    </w:p>
    <w:p w:rsidR="002716B8" w:rsidRPr="00912D37" w:rsidRDefault="00B9525C">
      <w:pPr>
        <w:pStyle w:val="Odstavecseseznamem"/>
        <w:numPr>
          <w:ilvl w:val="0"/>
          <w:numId w:val="5"/>
        </w:numPr>
        <w:tabs>
          <w:tab w:val="left" w:pos="1532"/>
          <w:tab w:val="left" w:pos="1533"/>
        </w:tabs>
        <w:ind w:hanging="1164"/>
        <w:rPr>
          <w:rFonts w:ascii="Arial"/>
          <w:sz w:val="24"/>
          <w:lang w:val="cs-CZ"/>
        </w:rPr>
      </w:pPr>
      <w:proofErr w:type="spellStart"/>
      <w:r w:rsidRPr="00912D37">
        <w:rPr>
          <w:rFonts w:ascii="Arial"/>
          <w:sz w:val="24"/>
          <w:lang w:val="cs-CZ"/>
        </w:rPr>
        <w:t>recloser</w:t>
      </w:r>
      <w:proofErr w:type="spellEnd"/>
    </w:p>
    <w:p w:rsidR="002716B8" w:rsidRPr="00912D37" w:rsidRDefault="00B9525C">
      <w:pPr>
        <w:pStyle w:val="Odstavecseseznamem"/>
        <w:numPr>
          <w:ilvl w:val="0"/>
          <w:numId w:val="4"/>
        </w:numPr>
        <w:tabs>
          <w:tab w:val="left" w:pos="1532"/>
          <w:tab w:val="left" w:pos="1533"/>
        </w:tabs>
        <w:ind w:hanging="1164"/>
        <w:rPr>
          <w:rFonts w:ascii="Arial" w:hAnsi="Arial"/>
          <w:sz w:val="24"/>
          <w:lang w:val="cs-CZ"/>
        </w:rPr>
      </w:pPr>
      <w:r w:rsidRPr="00912D37">
        <w:rPr>
          <w:rFonts w:ascii="Arial" w:hAnsi="Arial"/>
          <w:sz w:val="24"/>
          <w:lang w:val="cs-CZ"/>
        </w:rPr>
        <w:t>odpínač</w:t>
      </w:r>
    </w:p>
    <w:p w:rsidR="002716B8" w:rsidRPr="00912D37" w:rsidRDefault="00B9525C">
      <w:pPr>
        <w:pStyle w:val="Odstavecseseznamem"/>
        <w:numPr>
          <w:ilvl w:val="0"/>
          <w:numId w:val="4"/>
        </w:numPr>
        <w:tabs>
          <w:tab w:val="left" w:pos="1532"/>
          <w:tab w:val="left" w:pos="1533"/>
        </w:tabs>
        <w:spacing w:before="1"/>
        <w:ind w:hanging="1164"/>
        <w:rPr>
          <w:rFonts w:ascii="Arial" w:hAnsi="Arial"/>
          <w:sz w:val="24"/>
          <w:lang w:val="cs-CZ"/>
        </w:rPr>
      </w:pPr>
      <w:r w:rsidRPr="00912D37">
        <w:rPr>
          <w:rFonts w:ascii="Arial" w:hAnsi="Arial"/>
          <w:sz w:val="24"/>
          <w:lang w:val="cs-CZ"/>
        </w:rPr>
        <w:t>odpojovač</w:t>
      </w:r>
    </w:p>
    <w:p w:rsidR="002716B8" w:rsidRPr="00912D37" w:rsidRDefault="00B9525C">
      <w:pPr>
        <w:pStyle w:val="Odstavecseseznamem"/>
        <w:numPr>
          <w:ilvl w:val="0"/>
          <w:numId w:val="4"/>
        </w:numPr>
        <w:tabs>
          <w:tab w:val="left" w:pos="1532"/>
          <w:tab w:val="left" w:pos="1533"/>
        </w:tabs>
        <w:ind w:hanging="1164"/>
        <w:rPr>
          <w:rFonts w:ascii="Arial" w:hAnsi="Arial"/>
          <w:sz w:val="24"/>
          <w:lang w:val="cs-CZ"/>
        </w:rPr>
      </w:pPr>
      <w:r w:rsidRPr="00912D37">
        <w:rPr>
          <w:rFonts w:ascii="Arial" w:hAnsi="Arial"/>
          <w:sz w:val="24"/>
          <w:lang w:val="cs-CZ"/>
        </w:rPr>
        <w:t>transformátor</w:t>
      </w:r>
      <w:r w:rsidRPr="00912D37">
        <w:rPr>
          <w:rFonts w:ascii="Arial" w:hAnsi="Arial"/>
          <w:spacing w:val="-7"/>
          <w:sz w:val="24"/>
          <w:lang w:val="cs-CZ"/>
        </w:rPr>
        <w:t xml:space="preserve"> </w:t>
      </w:r>
      <w:r w:rsidRPr="00912D37">
        <w:rPr>
          <w:rFonts w:ascii="Arial" w:hAnsi="Arial"/>
          <w:sz w:val="24"/>
          <w:lang w:val="cs-CZ"/>
        </w:rPr>
        <w:t>VN/NN</w:t>
      </w:r>
    </w:p>
    <w:p w:rsidR="002716B8" w:rsidRPr="00912D37" w:rsidRDefault="00B9525C">
      <w:pPr>
        <w:pStyle w:val="Odstavecseseznamem"/>
        <w:numPr>
          <w:ilvl w:val="0"/>
          <w:numId w:val="4"/>
        </w:numPr>
        <w:tabs>
          <w:tab w:val="left" w:pos="1532"/>
          <w:tab w:val="left" w:pos="1533"/>
        </w:tabs>
        <w:ind w:hanging="1164"/>
        <w:rPr>
          <w:rFonts w:ascii="Arial" w:hAnsi="Arial"/>
          <w:sz w:val="24"/>
          <w:lang w:val="cs-CZ"/>
        </w:rPr>
      </w:pPr>
      <w:r w:rsidRPr="00912D37">
        <w:rPr>
          <w:rFonts w:ascii="Arial" w:hAnsi="Arial"/>
          <w:sz w:val="24"/>
          <w:lang w:val="cs-CZ"/>
        </w:rPr>
        <w:t>transformátor</w:t>
      </w:r>
      <w:r w:rsidRPr="00912D37">
        <w:rPr>
          <w:rFonts w:ascii="Arial" w:hAnsi="Arial"/>
          <w:spacing w:val="-6"/>
          <w:sz w:val="24"/>
          <w:lang w:val="cs-CZ"/>
        </w:rPr>
        <w:t xml:space="preserve"> </w:t>
      </w:r>
      <w:r w:rsidRPr="00912D37">
        <w:rPr>
          <w:rFonts w:ascii="Arial" w:hAnsi="Arial"/>
          <w:sz w:val="24"/>
          <w:lang w:val="cs-CZ"/>
        </w:rPr>
        <w:t>VN/VN</w:t>
      </w:r>
    </w:p>
    <w:p w:rsidR="002716B8" w:rsidRPr="00912D37" w:rsidRDefault="00B9525C">
      <w:pPr>
        <w:pStyle w:val="Odstavecseseznamem"/>
        <w:numPr>
          <w:ilvl w:val="0"/>
          <w:numId w:val="3"/>
        </w:numPr>
        <w:tabs>
          <w:tab w:val="left" w:pos="1532"/>
          <w:tab w:val="left" w:pos="1533"/>
        </w:tabs>
        <w:ind w:hanging="1164"/>
        <w:rPr>
          <w:rFonts w:ascii="Arial" w:hAnsi="Arial"/>
          <w:sz w:val="24"/>
          <w:lang w:val="cs-CZ"/>
        </w:rPr>
      </w:pPr>
      <w:r w:rsidRPr="00912D37">
        <w:rPr>
          <w:rFonts w:ascii="Arial" w:hAnsi="Arial"/>
          <w:sz w:val="24"/>
          <w:lang w:val="cs-CZ"/>
        </w:rPr>
        <w:t>přístrojový transformátor proudu,</w:t>
      </w:r>
      <w:r w:rsidRPr="00912D37">
        <w:rPr>
          <w:rFonts w:ascii="Arial" w:hAnsi="Arial"/>
          <w:spacing w:val="-6"/>
          <w:sz w:val="24"/>
          <w:lang w:val="cs-CZ"/>
        </w:rPr>
        <w:t xml:space="preserve"> </w:t>
      </w:r>
      <w:r w:rsidRPr="00912D37">
        <w:rPr>
          <w:rFonts w:ascii="Arial" w:hAnsi="Arial"/>
          <w:sz w:val="24"/>
          <w:lang w:val="cs-CZ"/>
        </w:rPr>
        <w:t>napětí</w:t>
      </w:r>
    </w:p>
    <w:p w:rsidR="002716B8" w:rsidRPr="00912D37" w:rsidRDefault="00B9525C">
      <w:pPr>
        <w:pStyle w:val="Odstavecseseznamem"/>
        <w:numPr>
          <w:ilvl w:val="0"/>
          <w:numId w:val="3"/>
        </w:numPr>
        <w:tabs>
          <w:tab w:val="left" w:pos="1532"/>
          <w:tab w:val="left" w:pos="1533"/>
        </w:tabs>
        <w:ind w:hanging="1164"/>
        <w:rPr>
          <w:rFonts w:ascii="Arial" w:hAnsi="Arial"/>
          <w:sz w:val="24"/>
          <w:lang w:val="cs-CZ"/>
        </w:rPr>
      </w:pPr>
      <w:r w:rsidRPr="00912D37">
        <w:rPr>
          <w:rFonts w:ascii="Arial" w:hAnsi="Arial"/>
          <w:sz w:val="24"/>
          <w:lang w:val="cs-CZ"/>
        </w:rPr>
        <w:t>svodič přepětí</w:t>
      </w:r>
    </w:p>
    <w:p w:rsidR="002716B8" w:rsidRPr="00912D37" w:rsidRDefault="00B9525C">
      <w:pPr>
        <w:pStyle w:val="Odstavecseseznamem"/>
        <w:numPr>
          <w:ilvl w:val="0"/>
          <w:numId w:val="3"/>
        </w:numPr>
        <w:tabs>
          <w:tab w:val="left" w:pos="1532"/>
          <w:tab w:val="left" w:pos="1533"/>
        </w:tabs>
        <w:ind w:hanging="1164"/>
        <w:rPr>
          <w:rFonts w:ascii="Arial" w:hAnsi="Arial"/>
          <w:sz w:val="24"/>
          <w:lang w:val="cs-CZ"/>
        </w:rPr>
      </w:pPr>
      <w:r w:rsidRPr="00912D37">
        <w:rPr>
          <w:rFonts w:ascii="Arial" w:hAnsi="Arial"/>
          <w:sz w:val="24"/>
          <w:lang w:val="cs-CZ"/>
        </w:rPr>
        <w:t>kompenzační</w:t>
      </w:r>
      <w:r w:rsidRPr="00912D37">
        <w:rPr>
          <w:rFonts w:ascii="Arial" w:hAnsi="Arial"/>
          <w:spacing w:val="-3"/>
          <w:sz w:val="24"/>
          <w:lang w:val="cs-CZ"/>
        </w:rPr>
        <w:t xml:space="preserve"> </w:t>
      </w:r>
      <w:r w:rsidRPr="00912D37">
        <w:rPr>
          <w:rFonts w:ascii="Arial" w:hAnsi="Arial"/>
          <w:sz w:val="24"/>
          <w:lang w:val="cs-CZ"/>
        </w:rPr>
        <w:t>tlumivka</w:t>
      </w:r>
    </w:p>
    <w:p w:rsidR="002716B8" w:rsidRPr="00912D37" w:rsidRDefault="00B9525C">
      <w:pPr>
        <w:pStyle w:val="Odstavecseseznamem"/>
        <w:numPr>
          <w:ilvl w:val="0"/>
          <w:numId w:val="3"/>
        </w:numPr>
        <w:tabs>
          <w:tab w:val="left" w:pos="1532"/>
          <w:tab w:val="left" w:pos="1533"/>
        </w:tabs>
        <w:ind w:hanging="1164"/>
        <w:rPr>
          <w:rFonts w:ascii="Arial" w:hAnsi="Arial"/>
          <w:sz w:val="24"/>
          <w:lang w:val="cs-CZ"/>
        </w:rPr>
      </w:pPr>
      <w:r w:rsidRPr="00912D37">
        <w:rPr>
          <w:rFonts w:ascii="Arial" w:hAnsi="Arial"/>
          <w:sz w:val="24"/>
          <w:lang w:val="cs-CZ"/>
        </w:rPr>
        <w:t>zařízení pro kompenzaci jalového</w:t>
      </w:r>
      <w:r w:rsidRPr="00912D37">
        <w:rPr>
          <w:rFonts w:ascii="Arial" w:hAnsi="Arial"/>
          <w:spacing w:val="-1"/>
          <w:sz w:val="24"/>
          <w:lang w:val="cs-CZ"/>
        </w:rPr>
        <w:t xml:space="preserve"> </w:t>
      </w:r>
      <w:r w:rsidRPr="00912D37">
        <w:rPr>
          <w:rFonts w:ascii="Arial" w:hAnsi="Arial"/>
          <w:sz w:val="24"/>
          <w:lang w:val="cs-CZ"/>
        </w:rPr>
        <w:t>proudu</w:t>
      </w:r>
    </w:p>
    <w:p w:rsidR="002716B8" w:rsidRPr="00912D37" w:rsidRDefault="00B9525C">
      <w:pPr>
        <w:pStyle w:val="Odstavecseseznamem"/>
        <w:numPr>
          <w:ilvl w:val="0"/>
          <w:numId w:val="3"/>
        </w:numPr>
        <w:tabs>
          <w:tab w:val="left" w:pos="1532"/>
          <w:tab w:val="left" w:pos="1533"/>
        </w:tabs>
        <w:ind w:hanging="1164"/>
        <w:rPr>
          <w:rFonts w:ascii="Arial"/>
          <w:sz w:val="24"/>
          <w:lang w:val="cs-CZ"/>
        </w:rPr>
      </w:pPr>
      <w:r w:rsidRPr="00912D37">
        <w:rPr>
          <w:rFonts w:ascii="Arial"/>
          <w:sz w:val="24"/>
          <w:lang w:val="cs-CZ"/>
        </w:rPr>
        <w:t>reaktor</w:t>
      </w:r>
    </w:p>
    <w:p w:rsidR="002716B8" w:rsidRPr="00912D37" w:rsidRDefault="00B9525C">
      <w:pPr>
        <w:pStyle w:val="Odstavecseseznamem"/>
        <w:numPr>
          <w:ilvl w:val="0"/>
          <w:numId w:val="3"/>
        </w:numPr>
        <w:tabs>
          <w:tab w:val="left" w:pos="1532"/>
          <w:tab w:val="left" w:pos="1533"/>
        </w:tabs>
        <w:ind w:hanging="1164"/>
        <w:rPr>
          <w:rFonts w:ascii="Arial" w:hAnsi="Arial"/>
          <w:sz w:val="24"/>
          <w:lang w:val="cs-CZ"/>
        </w:rPr>
      </w:pPr>
      <w:r w:rsidRPr="00912D37">
        <w:rPr>
          <w:rFonts w:ascii="Arial" w:hAnsi="Arial"/>
          <w:sz w:val="24"/>
          <w:lang w:val="cs-CZ"/>
        </w:rPr>
        <w:t>zařízení</w:t>
      </w:r>
      <w:r w:rsidRPr="00912D37">
        <w:rPr>
          <w:rFonts w:ascii="Arial" w:hAnsi="Arial"/>
          <w:spacing w:val="-3"/>
          <w:sz w:val="24"/>
          <w:lang w:val="cs-CZ"/>
        </w:rPr>
        <w:t xml:space="preserve"> </w:t>
      </w:r>
      <w:r w:rsidRPr="00912D37">
        <w:rPr>
          <w:rFonts w:ascii="Arial" w:hAnsi="Arial"/>
          <w:sz w:val="24"/>
          <w:lang w:val="cs-CZ"/>
        </w:rPr>
        <w:t>DŘT</w:t>
      </w:r>
    </w:p>
    <w:p w:rsidR="002716B8" w:rsidRPr="00912D37" w:rsidRDefault="00B9525C">
      <w:pPr>
        <w:pStyle w:val="Odstavecseseznamem"/>
        <w:numPr>
          <w:ilvl w:val="0"/>
          <w:numId w:val="3"/>
        </w:numPr>
        <w:tabs>
          <w:tab w:val="left" w:pos="1532"/>
          <w:tab w:val="left" w:pos="1533"/>
        </w:tabs>
        <w:ind w:hanging="1164"/>
        <w:rPr>
          <w:rFonts w:ascii="Arial" w:hAnsi="Arial"/>
          <w:sz w:val="24"/>
          <w:lang w:val="cs-CZ"/>
        </w:rPr>
      </w:pPr>
      <w:r w:rsidRPr="00912D37">
        <w:rPr>
          <w:rFonts w:ascii="Arial" w:hAnsi="Arial"/>
          <w:sz w:val="24"/>
          <w:lang w:val="cs-CZ"/>
        </w:rPr>
        <w:t>ochrany pro vedení a</w:t>
      </w:r>
      <w:r w:rsidRPr="00912D37">
        <w:rPr>
          <w:rFonts w:ascii="Arial" w:hAnsi="Arial"/>
          <w:spacing w:val="-3"/>
          <w:sz w:val="24"/>
          <w:lang w:val="cs-CZ"/>
        </w:rPr>
        <w:t xml:space="preserve"> </w:t>
      </w:r>
      <w:r w:rsidRPr="00912D37">
        <w:rPr>
          <w:rFonts w:ascii="Arial" w:hAnsi="Arial"/>
          <w:sz w:val="24"/>
          <w:lang w:val="cs-CZ"/>
        </w:rPr>
        <w:t>kabely</w:t>
      </w:r>
    </w:p>
    <w:p w:rsidR="002716B8" w:rsidRPr="00912D37" w:rsidRDefault="00B9525C">
      <w:pPr>
        <w:pStyle w:val="Odstavecseseznamem"/>
        <w:numPr>
          <w:ilvl w:val="0"/>
          <w:numId w:val="3"/>
        </w:numPr>
        <w:tabs>
          <w:tab w:val="left" w:pos="1532"/>
          <w:tab w:val="left" w:pos="1533"/>
        </w:tabs>
        <w:ind w:hanging="1164"/>
        <w:rPr>
          <w:rFonts w:ascii="Arial" w:hAnsi="Arial"/>
          <w:sz w:val="24"/>
          <w:lang w:val="cs-CZ"/>
        </w:rPr>
      </w:pPr>
      <w:r w:rsidRPr="00912D37">
        <w:rPr>
          <w:rFonts w:ascii="Arial" w:hAnsi="Arial"/>
          <w:sz w:val="24"/>
          <w:lang w:val="cs-CZ"/>
        </w:rPr>
        <w:t>ochrany pro</w:t>
      </w:r>
      <w:r w:rsidRPr="00912D37">
        <w:rPr>
          <w:rFonts w:ascii="Arial" w:hAnsi="Arial"/>
          <w:spacing w:val="-2"/>
          <w:sz w:val="24"/>
          <w:lang w:val="cs-CZ"/>
        </w:rPr>
        <w:t xml:space="preserve"> </w:t>
      </w:r>
      <w:r w:rsidRPr="00912D37">
        <w:rPr>
          <w:rFonts w:ascii="Arial" w:hAnsi="Arial"/>
          <w:sz w:val="24"/>
          <w:lang w:val="cs-CZ"/>
        </w:rPr>
        <w:t>transformátory</w:t>
      </w:r>
    </w:p>
    <w:p w:rsidR="002716B8" w:rsidRPr="00912D37" w:rsidRDefault="002716B8">
      <w:pPr>
        <w:pStyle w:val="Zkladntext"/>
        <w:rPr>
          <w:rFonts w:ascii="Arial"/>
          <w:sz w:val="26"/>
          <w:lang w:val="cs-CZ"/>
        </w:rPr>
      </w:pPr>
    </w:p>
    <w:p w:rsidR="002716B8" w:rsidRPr="00912D37" w:rsidRDefault="002716B8">
      <w:pPr>
        <w:pStyle w:val="Zkladntext"/>
        <w:spacing w:before="5"/>
        <w:rPr>
          <w:rFonts w:ascii="Arial"/>
          <w:sz w:val="29"/>
          <w:lang w:val="cs-CZ"/>
        </w:rPr>
      </w:pPr>
    </w:p>
    <w:p w:rsidR="002716B8" w:rsidRPr="00912D37" w:rsidRDefault="00B9525C">
      <w:pPr>
        <w:pStyle w:val="Nadpis3"/>
        <w:numPr>
          <w:ilvl w:val="1"/>
          <w:numId w:val="10"/>
        </w:numPr>
        <w:tabs>
          <w:tab w:val="left" w:pos="831"/>
          <w:tab w:val="left" w:pos="832"/>
        </w:tabs>
        <w:rPr>
          <w:lang w:val="cs-CZ"/>
        </w:rPr>
      </w:pPr>
      <w:bookmarkStart w:id="46" w:name="_TOC_250000"/>
      <w:r w:rsidRPr="00912D37">
        <w:rPr>
          <w:lang w:val="cs-CZ"/>
        </w:rPr>
        <w:t>Druh zkratu (zemního</w:t>
      </w:r>
      <w:r w:rsidRPr="00912D37">
        <w:rPr>
          <w:spacing w:val="1"/>
          <w:lang w:val="cs-CZ"/>
        </w:rPr>
        <w:t xml:space="preserve"> </w:t>
      </w:r>
      <w:bookmarkEnd w:id="46"/>
      <w:r w:rsidRPr="00912D37">
        <w:rPr>
          <w:lang w:val="cs-CZ"/>
        </w:rPr>
        <w:t>spojení)</w:t>
      </w:r>
    </w:p>
    <w:p w:rsidR="002716B8" w:rsidRPr="00912D37" w:rsidRDefault="00B9525C">
      <w:pPr>
        <w:pStyle w:val="Zkladntext"/>
        <w:tabs>
          <w:tab w:val="left" w:pos="1376"/>
        </w:tabs>
        <w:spacing w:before="108"/>
        <w:ind w:left="368"/>
        <w:rPr>
          <w:rFonts w:ascii="Arial" w:hAnsi="Arial"/>
          <w:lang w:val="cs-CZ"/>
        </w:rPr>
      </w:pPr>
      <w:r w:rsidRPr="00912D37">
        <w:rPr>
          <w:rFonts w:ascii="Arial" w:hAnsi="Arial"/>
          <w:lang w:val="cs-CZ"/>
        </w:rPr>
        <w:t>Kód</w:t>
      </w:r>
      <w:r w:rsidRPr="00912D37">
        <w:rPr>
          <w:rFonts w:ascii="Arial" w:hAnsi="Arial"/>
          <w:lang w:val="cs-CZ"/>
        </w:rPr>
        <w:tab/>
        <w:t>Význam</w:t>
      </w:r>
    </w:p>
    <w:p w:rsidR="002716B8" w:rsidRPr="00912D37" w:rsidRDefault="00B9525C">
      <w:pPr>
        <w:pStyle w:val="Odstavecseseznamem"/>
        <w:numPr>
          <w:ilvl w:val="0"/>
          <w:numId w:val="2"/>
        </w:numPr>
        <w:tabs>
          <w:tab w:val="left" w:pos="1376"/>
          <w:tab w:val="left" w:pos="1377"/>
        </w:tabs>
        <w:rPr>
          <w:rFonts w:ascii="Arial" w:hAnsi="Arial"/>
          <w:sz w:val="24"/>
          <w:lang w:val="cs-CZ"/>
        </w:rPr>
      </w:pPr>
      <w:r w:rsidRPr="00912D37">
        <w:rPr>
          <w:rFonts w:ascii="Arial" w:hAnsi="Arial"/>
          <w:sz w:val="24"/>
          <w:lang w:val="cs-CZ"/>
        </w:rPr>
        <w:t>zkrat jednofázový zemní</w:t>
      </w:r>
    </w:p>
    <w:p w:rsidR="002716B8" w:rsidRPr="00912D37" w:rsidRDefault="00B9525C">
      <w:pPr>
        <w:pStyle w:val="Odstavecseseznamem"/>
        <w:numPr>
          <w:ilvl w:val="0"/>
          <w:numId w:val="2"/>
        </w:numPr>
        <w:tabs>
          <w:tab w:val="left" w:pos="1376"/>
          <w:tab w:val="left" w:pos="1377"/>
        </w:tabs>
        <w:rPr>
          <w:rFonts w:ascii="Arial" w:hAnsi="Arial"/>
          <w:sz w:val="24"/>
          <w:lang w:val="cs-CZ"/>
        </w:rPr>
      </w:pPr>
      <w:r w:rsidRPr="00912D37">
        <w:rPr>
          <w:rFonts w:ascii="Arial" w:hAnsi="Arial"/>
          <w:sz w:val="24"/>
          <w:lang w:val="cs-CZ"/>
        </w:rPr>
        <w:t>zkrat dvoufázový zemní</w:t>
      </w:r>
    </w:p>
    <w:p w:rsidR="002716B8" w:rsidRPr="00912D37" w:rsidRDefault="00B9525C">
      <w:pPr>
        <w:pStyle w:val="Odstavecseseznamem"/>
        <w:numPr>
          <w:ilvl w:val="0"/>
          <w:numId w:val="2"/>
        </w:numPr>
        <w:tabs>
          <w:tab w:val="left" w:pos="1376"/>
          <w:tab w:val="left" w:pos="1377"/>
        </w:tabs>
        <w:rPr>
          <w:rFonts w:ascii="Arial" w:hAnsi="Arial"/>
          <w:sz w:val="24"/>
          <w:lang w:val="cs-CZ"/>
        </w:rPr>
      </w:pPr>
      <w:r w:rsidRPr="00912D37">
        <w:rPr>
          <w:rFonts w:ascii="Arial" w:hAnsi="Arial"/>
          <w:sz w:val="24"/>
          <w:lang w:val="cs-CZ"/>
        </w:rPr>
        <w:t>zkrat trojfázový zemní</w:t>
      </w:r>
    </w:p>
    <w:p w:rsidR="002716B8" w:rsidRPr="00912D37" w:rsidRDefault="00B9525C">
      <w:pPr>
        <w:pStyle w:val="Odstavecseseznamem"/>
        <w:numPr>
          <w:ilvl w:val="0"/>
          <w:numId w:val="2"/>
        </w:numPr>
        <w:tabs>
          <w:tab w:val="left" w:pos="1376"/>
          <w:tab w:val="left" w:pos="1377"/>
        </w:tabs>
        <w:rPr>
          <w:rFonts w:ascii="Arial" w:hAnsi="Arial"/>
          <w:sz w:val="24"/>
          <w:lang w:val="cs-CZ"/>
        </w:rPr>
      </w:pPr>
      <w:r w:rsidRPr="00912D37">
        <w:rPr>
          <w:rFonts w:ascii="Arial" w:hAnsi="Arial"/>
          <w:sz w:val="24"/>
          <w:lang w:val="cs-CZ"/>
        </w:rPr>
        <w:t>zkrat dvoufázový bez</w:t>
      </w:r>
      <w:r w:rsidRPr="00912D37">
        <w:rPr>
          <w:rFonts w:ascii="Arial" w:hAnsi="Arial"/>
          <w:spacing w:val="-2"/>
          <w:sz w:val="24"/>
          <w:lang w:val="cs-CZ"/>
        </w:rPr>
        <w:t xml:space="preserve"> </w:t>
      </w:r>
      <w:r w:rsidRPr="00912D37">
        <w:rPr>
          <w:rFonts w:ascii="Arial" w:hAnsi="Arial"/>
          <w:sz w:val="24"/>
          <w:lang w:val="cs-CZ"/>
        </w:rPr>
        <w:t>země</w:t>
      </w:r>
    </w:p>
    <w:p w:rsidR="002716B8" w:rsidRPr="00912D37" w:rsidRDefault="00B9525C">
      <w:pPr>
        <w:pStyle w:val="Odstavecseseznamem"/>
        <w:numPr>
          <w:ilvl w:val="0"/>
          <w:numId w:val="2"/>
        </w:numPr>
        <w:tabs>
          <w:tab w:val="left" w:pos="1376"/>
          <w:tab w:val="left" w:pos="1377"/>
        </w:tabs>
        <w:rPr>
          <w:rFonts w:ascii="Arial" w:hAnsi="Arial"/>
          <w:sz w:val="24"/>
          <w:lang w:val="cs-CZ"/>
        </w:rPr>
      </w:pPr>
      <w:r w:rsidRPr="00912D37">
        <w:rPr>
          <w:rFonts w:ascii="Arial" w:hAnsi="Arial"/>
          <w:sz w:val="24"/>
          <w:lang w:val="cs-CZ"/>
        </w:rPr>
        <w:t>zkrat trojfázový bez</w:t>
      </w:r>
      <w:r w:rsidRPr="00912D37">
        <w:rPr>
          <w:rFonts w:ascii="Arial" w:hAnsi="Arial"/>
          <w:spacing w:val="-2"/>
          <w:sz w:val="24"/>
          <w:lang w:val="cs-CZ"/>
        </w:rPr>
        <w:t xml:space="preserve"> </w:t>
      </w:r>
      <w:r w:rsidRPr="00912D37">
        <w:rPr>
          <w:rFonts w:ascii="Arial" w:hAnsi="Arial"/>
          <w:sz w:val="24"/>
          <w:lang w:val="cs-CZ"/>
        </w:rPr>
        <w:t>země</w:t>
      </w:r>
    </w:p>
    <w:p w:rsidR="002716B8" w:rsidRPr="00912D37" w:rsidRDefault="00B9525C">
      <w:pPr>
        <w:pStyle w:val="Zkladntext"/>
        <w:tabs>
          <w:tab w:val="left" w:pos="1376"/>
        </w:tabs>
        <w:ind w:left="368"/>
        <w:rPr>
          <w:rFonts w:ascii="Arial" w:hAnsi="Arial"/>
          <w:lang w:val="cs-CZ"/>
        </w:rPr>
      </w:pPr>
      <w:r w:rsidRPr="00912D37">
        <w:rPr>
          <w:rFonts w:ascii="Arial" w:hAnsi="Arial"/>
          <w:lang w:val="cs-CZ"/>
        </w:rPr>
        <w:t>9</w:t>
      </w:r>
      <w:r w:rsidRPr="00912D37">
        <w:rPr>
          <w:rFonts w:ascii="Arial" w:hAnsi="Arial"/>
          <w:lang w:val="cs-CZ"/>
        </w:rPr>
        <w:tab/>
        <w:t>druh zkratu</w:t>
      </w:r>
      <w:r w:rsidRPr="00912D37">
        <w:rPr>
          <w:rFonts w:ascii="Arial" w:hAnsi="Arial"/>
          <w:spacing w:val="1"/>
          <w:lang w:val="cs-CZ"/>
        </w:rPr>
        <w:t xml:space="preserve"> </w:t>
      </w:r>
      <w:r w:rsidRPr="00912D37">
        <w:rPr>
          <w:rFonts w:ascii="Arial" w:hAnsi="Arial"/>
          <w:lang w:val="cs-CZ"/>
        </w:rPr>
        <w:t>neurčen</w:t>
      </w:r>
    </w:p>
    <w:p w:rsidR="002716B8" w:rsidRPr="00912D37" w:rsidRDefault="00B9525C">
      <w:pPr>
        <w:pStyle w:val="Odstavecseseznamem"/>
        <w:numPr>
          <w:ilvl w:val="0"/>
          <w:numId w:val="1"/>
        </w:numPr>
        <w:tabs>
          <w:tab w:val="left" w:pos="1376"/>
          <w:tab w:val="left" w:pos="1377"/>
        </w:tabs>
        <w:spacing w:before="1"/>
        <w:ind w:hanging="1008"/>
        <w:rPr>
          <w:rFonts w:ascii="Arial" w:hAnsi="Arial"/>
          <w:sz w:val="24"/>
          <w:lang w:val="cs-CZ"/>
        </w:rPr>
      </w:pPr>
      <w:r w:rsidRPr="00912D37">
        <w:rPr>
          <w:rFonts w:ascii="Arial" w:hAnsi="Arial"/>
          <w:sz w:val="24"/>
          <w:lang w:val="cs-CZ"/>
        </w:rPr>
        <w:t>zemní</w:t>
      </w:r>
      <w:r w:rsidRPr="00912D37">
        <w:rPr>
          <w:rFonts w:ascii="Arial" w:hAnsi="Arial"/>
          <w:spacing w:val="-2"/>
          <w:sz w:val="24"/>
          <w:lang w:val="cs-CZ"/>
        </w:rPr>
        <w:t xml:space="preserve"> </w:t>
      </w:r>
      <w:r w:rsidRPr="00912D37">
        <w:rPr>
          <w:rFonts w:ascii="Arial" w:hAnsi="Arial"/>
          <w:sz w:val="24"/>
          <w:lang w:val="cs-CZ"/>
        </w:rPr>
        <w:t>spojení</w:t>
      </w:r>
    </w:p>
    <w:p w:rsidR="002716B8" w:rsidRPr="00912D37" w:rsidRDefault="00B9525C">
      <w:pPr>
        <w:pStyle w:val="Odstavecseseznamem"/>
        <w:numPr>
          <w:ilvl w:val="0"/>
          <w:numId w:val="1"/>
        </w:numPr>
        <w:tabs>
          <w:tab w:val="left" w:pos="1376"/>
          <w:tab w:val="left" w:pos="1377"/>
        </w:tabs>
        <w:ind w:hanging="1008"/>
        <w:rPr>
          <w:rFonts w:ascii="Arial" w:hAnsi="Arial"/>
          <w:sz w:val="24"/>
          <w:lang w:val="cs-CZ"/>
        </w:rPr>
      </w:pPr>
      <w:r w:rsidRPr="00912D37">
        <w:rPr>
          <w:rFonts w:ascii="Arial" w:hAnsi="Arial"/>
          <w:sz w:val="24"/>
          <w:lang w:val="cs-CZ"/>
        </w:rPr>
        <w:t>zemní spojení přešlo ve</w:t>
      </w:r>
      <w:r w:rsidRPr="00912D37">
        <w:rPr>
          <w:rFonts w:ascii="Arial" w:hAnsi="Arial"/>
          <w:spacing w:val="-3"/>
          <w:sz w:val="24"/>
          <w:lang w:val="cs-CZ"/>
        </w:rPr>
        <w:t xml:space="preserve"> </w:t>
      </w:r>
      <w:r w:rsidRPr="00912D37">
        <w:rPr>
          <w:rFonts w:ascii="Arial" w:hAnsi="Arial"/>
          <w:sz w:val="24"/>
          <w:lang w:val="cs-CZ"/>
        </w:rPr>
        <w:t>zkrat</w:t>
      </w:r>
    </w:p>
    <w:p w:rsidR="002716B8" w:rsidRPr="00912D37" w:rsidRDefault="00B9525C">
      <w:pPr>
        <w:pStyle w:val="Odstavecseseznamem"/>
        <w:numPr>
          <w:ilvl w:val="0"/>
          <w:numId w:val="1"/>
        </w:numPr>
        <w:tabs>
          <w:tab w:val="left" w:pos="1376"/>
          <w:tab w:val="left" w:pos="1377"/>
        </w:tabs>
        <w:ind w:hanging="1008"/>
        <w:rPr>
          <w:rFonts w:ascii="Arial" w:hAnsi="Arial"/>
          <w:sz w:val="24"/>
          <w:lang w:val="cs-CZ"/>
        </w:rPr>
      </w:pPr>
      <w:r w:rsidRPr="00912D37">
        <w:rPr>
          <w:rFonts w:ascii="Arial" w:hAnsi="Arial"/>
          <w:sz w:val="24"/>
          <w:lang w:val="cs-CZ"/>
        </w:rPr>
        <w:t>dvojité nebo vícenásobné zemní spojení</w:t>
      </w:r>
    </w:p>
    <w:p w:rsidR="002716B8" w:rsidRPr="00912D37" w:rsidRDefault="00B9525C">
      <w:pPr>
        <w:pStyle w:val="Odstavecseseznamem"/>
        <w:numPr>
          <w:ilvl w:val="0"/>
          <w:numId w:val="1"/>
        </w:numPr>
        <w:tabs>
          <w:tab w:val="left" w:pos="1376"/>
          <w:tab w:val="left" w:pos="1377"/>
        </w:tabs>
        <w:ind w:hanging="1008"/>
        <w:rPr>
          <w:rFonts w:ascii="Arial" w:hAnsi="Arial"/>
          <w:sz w:val="24"/>
          <w:lang w:val="cs-CZ"/>
        </w:rPr>
      </w:pPr>
      <w:r w:rsidRPr="00912D37">
        <w:rPr>
          <w:rFonts w:ascii="Arial" w:hAnsi="Arial"/>
          <w:sz w:val="24"/>
          <w:lang w:val="cs-CZ"/>
        </w:rPr>
        <w:t>zemní spojení vymezené</w:t>
      </w:r>
      <w:r w:rsidRPr="00912D37">
        <w:rPr>
          <w:rFonts w:ascii="Arial" w:hAnsi="Arial"/>
          <w:spacing w:val="-4"/>
          <w:sz w:val="24"/>
          <w:lang w:val="cs-CZ"/>
        </w:rPr>
        <w:t xml:space="preserve"> </w:t>
      </w:r>
      <w:r w:rsidRPr="00912D37">
        <w:rPr>
          <w:rFonts w:ascii="Arial" w:hAnsi="Arial"/>
          <w:sz w:val="24"/>
          <w:lang w:val="cs-CZ"/>
        </w:rPr>
        <w:t>vypínáním</w:t>
      </w:r>
    </w:p>
    <w:p w:rsidR="002716B8" w:rsidRPr="00912D37" w:rsidRDefault="00B9525C">
      <w:pPr>
        <w:pStyle w:val="Odstavecseseznamem"/>
        <w:numPr>
          <w:ilvl w:val="0"/>
          <w:numId w:val="1"/>
        </w:numPr>
        <w:tabs>
          <w:tab w:val="left" w:pos="1376"/>
          <w:tab w:val="left" w:pos="1377"/>
        </w:tabs>
        <w:ind w:hanging="1008"/>
        <w:rPr>
          <w:rFonts w:ascii="Arial" w:hAnsi="Arial"/>
          <w:sz w:val="24"/>
          <w:lang w:val="cs-CZ"/>
        </w:rPr>
      </w:pPr>
      <w:r w:rsidRPr="00912D37">
        <w:rPr>
          <w:rFonts w:ascii="Arial" w:hAnsi="Arial"/>
          <w:sz w:val="24"/>
          <w:lang w:val="cs-CZ"/>
        </w:rPr>
        <w:t>zemní spojení vymezené indikátorem zemních</w:t>
      </w:r>
      <w:r w:rsidRPr="00912D37">
        <w:rPr>
          <w:rFonts w:ascii="Arial" w:hAnsi="Arial"/>
          <w:spacing w:val="-2"/>
          <w:sz w:val="24"/>
          <w:lang w:val="cs-CZ"/>
        </w:rPr>
        <w:t xml:space="preserve"> </w:t>
      </w:r>
      <w:r w:rsidRPr="00912D37">
        <w:rPr>
          <w:rFonts w:ascii="Arial" w:hAnsi="Arial"/>
          <w:sz w:val="24"/>
          <w:lang w:val="cs-CZ"/>
        </w:rPr>
        <w:t>poruch</w:t>
      </w:r>
    </w:p>
    <w:p w:rsidR="002716B8" w:rsidRPr="00912D37" w:rsidRDefault="00B9525C">
      <w:pPr>
        <w:pStyle w:val="Odstavecseseznamem"/>
        <w:numPr>
          <w:ilvl w:val="0"/>
          <w:numId w:val="1"/>
        </w:numPr>
        <w:tabs>
          <w:tab w:val="left" w:pos="1376"/>
          <w:tab w:val="left" w:pos="1377"/>
        </w:tabs>
        <w:ind w:hanging="1008"/>
        <w:rPr>
          <w:rFonts w:ascii="Arial" w:hAnsi="Arial"/>
          <w:sz w:val="24"/>
          <w:lang w:val="cs-CZ"/>
        </w:rPr>
      </w:pPr>
      <w:r w:rsidRPr="00912D37">
        <w:rPr>
          <w:rFonts w:ascii="Arial" w:hAnsi="Arial"/>
          <w:sz w:val="24"/>
          <w:lang w:val="cs-CZ"/>
        </w:rPr>
        <w:t>zemní spojení zmizelo při</w:t>
      </w:r>
      <w:r w:rsidRPr="00912D37">
        <w:rPr>
          <w:rFonts w:ascii="Arial" w:hAnsi="Arial"/>
          <w:spacing w:val="-4"/>
          <w:sz w:val="24"/>
          <w:lang w:val="cs-CZ"/>
        </w:rPr>
        <w:t xml:space="preserve"> </w:t>
      </w:r>
      <w:r w:rsidRPr="00912D37">
        <w:rPr>
          <w:rFonts w:ascii="Arial" w:hAnsi="Arial"/>
          <w:sz w:val="24"/>
          <w:lang w:val="cs-CZ"/>
        </w:rPr>
        <w:t>vymezování</w:t>
      </w:r>
    </w:p>
    <w:p w:rsidR="002716B8" w:rsidRPr="00912D37" w:rsidRDefault="00B9525C">
      <w:pPr>
        <w:pStyle w:val="Zkladntext"/>
        <w:tabs>
          <w:tab w:val="left" w:pos="1376"/>
        </w:tabs>
        <w:ind w:left="368"/>
        <w:rPr>
          <w:rFonts w:ascii="Arial" w:hAnsi="Arial"/>
          <w:lang w:val="cs-CZ"/>
        </w:rPr>
      </w:pPr>
      <w:r w:rsidRPr="00912D37">
        <w:rPr>
          <w:rFonts w:ascii="Arial" w:hAnsi="Arial"/>
          <w:lang w:val="cs-CZ"/>
        </w:rPr>
        <w:t>19</w:t>
      </w:r>
      <w:r w:rsidRPr="00912D37">
        <w:rPr>
          <w:rFonts w:ascii="Arial" w:hAnsi="Arial"/>
          <w:lang w:val="cs-CZ"/>
        </w:rPr>
        <w:tab/>
        <w:t>ostatní</w:t>
      </w:r>
    </w:p>
    <w:sectPr w:rsidR="002716B8" w:rsidRPr="00912D37">
      <w:pgSz w:w="11900" w:h="16840"/>
      <w:pgMar w:top="1060" w:right="560" w:bottom="1500" w:left="1160" w:header="0" w:footer="12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25C" w:rsidRDefault="00B9525C">
      <w:r>
        <w:separator/>
      </w:r>
    </w:p>
  </w:endnote>
  <w:endnote w:type="continuationSeparator" w:id="0">
    <w:p w:rsidR="00B9525C" w:rsidRDefault="00B9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6B8" w:rsidRDefault="00B9525C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69.8pt;margin-top:777.7pt;width:85.45pt;height:16.1pt;z-index:-40264;mso-position-horizontal-relative:page;mso-position-vertical-relative:page" filled="f" stroked="f">
          <v:textbox inset="0,0,0,0">
            <w:txbxContent>
              <w:p w:rsidR="002716B8" w:rsidRDefault="00B9525C">
                <w:pPr>
                  <w:spacing w:before="20"/>
                  <w:ind w:left="20"/>
                  <w:rPr>
                    <w:rFonts w:ascii="Cambria" w:hAnsi="Cambria"/>
                    <w:i/>
                    <w:sz w:val="24"/>
                  </w:rPr>
                </w:pP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distribučních</w:t>
                </w:r>
                <w:proofErr w:type="spellEnd"/>
                <w:r>
                  <w:rPr>
                    <w:rFonts w:ascii="Cambria" w:hAnsi="Cambria"/>
                    <w:i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sítí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474.3pt;margin-top:777.7pt;width:51.25pt;height:16.1pt;z-index:-40240;mso-position-horizontal-relative:page;mso-position-vertical-relative:page" filled="f" stroked="f">
          <v:textbox inset="0,0,0,0">
            <w:txbxContent>
              <w:p w:rsidR="002716B8" w:rsidRDefault="00B9525C">
                <w:pPr>
                  <w:spacing w:before="20"/>
                  <w:ind w:left="20"/>
                  <w:rPr>
                    <w:rFonts w:ascii="Cambria" w:hAnsi="Cambria"/>
                    <w:sz w:val="24"/>
                  </w:rPr>
                </w:pP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Stránka</w:t>
                </w:r>
                <w:proofErr w:type="spellEnd"/>
                <w:r>
                  <w:rPr>
                    <w:rFonts w:ascii="Cambria" w:hAnsi="Cambria"/>
                    <w:i/>
                    <w:sz w:val="24"/>
                  </w:rPr>
                  <w:t xml:space="preserve"> </w:t>
                </w:r>
                <w:r>
                  <w:rPr>
                    <w:rFonts w:ascii="Cambria" w:hAnsi="Cambria"/>
                    <w:sz w:val="24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6B8" w:rsidRDefault="00B9525C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69.8pt;margin-top:763.65pt;width:323.7pt;height:30.15pt;z-index:-40216;mso-position-horizontal-relative:page;mso-position-vertical-relative:page" filled="f" stroked="f">
          <v:textbox inset="0,0,0,0">
            <w:txbxContent>
              <w:p w:rsidR="002716B8" w:rsidRDefault="00B9525C">
                <w:pPr>
                  <w:spacing w:before="20"/>
                  <w:ind w:left="72" w:right="2" w:hanging="53"/>
                  <w:rPr>
                    <w:rFonts w:ascii="Cambria" w:hAnsi="Cambria"/>
                    <w:i/>
                    <w:sz w:val="24"/>
                  </w:rPr>
                </w:pP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Příloha</w:t>
                </w:r>
                <w:proofErr w:type="spellEnd"/>
                <w:r>
                  <w:rPr>
                    <w:rFonts w:ascii="Cambria" w:hAnsi="Cambria"/>
                    <w:i/>
                    <w:sz w:val="24"/>
                  </w:rPr>
                  <w:t xml:space="preserve"> 2 </w:t>
                </w: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Metodika</w:t>
                </w:r>
                <w:proofErr w:type="spellEnd"/>
                <w:r>
                  <w:rPr>
                    <w:rFonts w:ascii="Cambria" w:hAnsi="Cambria"/>
                    <w:i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určování</w:t>
                </w:r>
                <w:proofErr w:type="spellEnd"/>
                <w:r>
                  <w:rPr>
                    <w:rFonts w:ascii="Cambria" w:hAnsi="Cambria"/>
                    <w:i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nepřetržitosti</w:t>
                </w:r>
                <w:proofErr w:type="spellEnd"/>
                <w:r>
                  <w:rPr>
                    <w:rFonts w:ascii="Cambria" w:hAnsi="Cambria"/>
                    <w:i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distribuce</w:t>
                </w:r>
                <w:proofErr w:type="spellEnd"/>
                <w:r>
                  <w:rPr>
                    <w:rFonts w:ascii="Cambria" w:hAnsi="Cambria"/>
                    <w:i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elektřiny</w:t>
                </w:r>
                <w:proofErr w:type="spellEnd"/>
                <w:r>
                  <w:rPr>
                    <w:rFonts w:ascii="Cambria" w:hAnsi="Cambria"/>
                    <w:i/>
                    <w:sz w:val="24"/>
                  </w:rPr>
                  <w:t xml:space="preserve"> a </w:t>
                </w: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spolehlivosti</w:t>
                </w:r>
                <w:proofErr w:type="spellEnd"/>
                <w:r>
                  <w:rPr>
                    <w:rFonts w:ascii="Cambria" w:hAnsi="Cambria"/>
                    <w:i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prvků</w:t>
                </w:r>
                <w:proofErr w:type="spellEnd"/>
                <w:r>
                  <w:rPr>
                    <w:rFonts w:ascii="Cambria" w:hAnsi="Cambria"/>
                    <w:i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distribučních</w:t>
                </w:r>
                <w:proofErr w:type="spellEnd"/>
                <w:r>
                  <w:rPr>
                    <w:rFonts w:ascii="Cambria" w:hAnsi="Cambria"/>
                    <w:i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sítí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74.3pt;margin-top:777.7pt;width:51.25pt;height:16.1pt;z-index:-40192;mso-position-horizontal-relative:page;mso-position-vertical-relative:page" filled="f" stroked="f">
          <v:textbox inset="0,0,0,0">
            <w:txbxContent>
              <w:p w:rsidR="002716B8" w:rsidRDefault="00B9525C">
                <w:pPr>
                  <w:spacing w:before="20"/>
                  <w:ind w:left="20"/>
                  <w:rPr>
                    <w:rFonts w:ascii="Cambria" w:hAnsi="Cambria"/>
                    <w:sz w:val="24"/>
                  </w:rPr>
                </w:pP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Stránka</w:t>
                </w:r>
                <w:proofErr w:type="spellEnd"/>
                <w:r>
                  <w:rPr>
                    <w:rFonts w:ascii="Cambria" w:hAnsi="Cambria"/>
                    <w:i/>
                    <w:sz w:val="24"/>
                  </w:rPr>
                  <w:t xml:space="preserve"> </w:t>
                </w:r>
                <w:r>
                  <w:rPr>
                    <w:rFonts w:ascii="Cambria" w:hAnsi="Cambria"/>
                    <w:sz w:val="24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6B8" w:rsidRDefault="00B9525C">
    <w:pPr>
      <w:pStyle w:val="Zkladntext"/>
      <w:spacing w:line="14" w:lineRule="auto"/>
      <w:rPr>
        <w:sz w:val="20"/>
      </w:rPr>
    </w:pPr>
    <w:r>
      <w:pict>
        <v:line id="_x0000_s2054" style="position:absolute;z-index:-40168;mso-position-horizontal-relative:page;mso-position-vertical-relative:page" from="69.35pt,763.3pt" to="525.85pt,763.3pt" strokecolor="#7f0000" strokeweight=".4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9.8pt;margin-top:763.65pt;width:323.7pt;height:30.15pt;z-index:-40144;mso-position-horizontal-relative:page;mso-position-vertical-relative:page" filled="f" stroked="f">
          <v:textbox inset="0,0,0,0">
            <w:txbxContent>
              <w:p w:rsidR="002716B8" w:rsidRDefault="00B9525C">
                <w:pPr>
                  <w:spacing w:before="20"/>
                  <w:ind w:left="72" w:right="2" w:hanging="53"/>
                  <w:rPr>
                    <w:rFonts w:ascii="Cambria" w:hAnsi="Cambria"/>
                    <w:i/>
                    <w:sz w:val="24"/>
                  </w:rPr>
                </w:pP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Příloha</w:t>
                </w:r>
                <w:proofErr w:type="spellEnd"/>
                <w:r>
                  <w:rPr>
                    <w:rFonts w:ascii="Cambria" w:hAnsi="Cambria"/>
                    <w:i/>
                    <w:sz w:val="24"/>
                  </w:rPr>
                  <w:t xml:space="preserve"> 2 </w:t>
                </w: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Metodika</w:t>
                </w:r>
                <w:proofErr w:type="spellEnd"/>
                <w:r>
                  <w:rPr>
                    <w:rFonts w:ascii="Cambria" w:hAnsi="Cambria"/>
                    <w:i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určování</w:t>
                </w:r>
                <w:proofErr w:type="spellEnd"/>
                <w:r>
                  <w:rPr>
                    <w:rFonts w:ascii="Cambria" w:hAnsi="Cambria"/>
                    <w:i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nepřetržitosti</w:t>
                </w:r>
                <w:proofErr w:type="spellEnd"/>
                <w:r>
                  <w:rPr>
                    <w:rFonts w:ascii="Cambria" w:hAnsi="Cambria"/>
                    <w:i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distribuce</w:t>
                </w:r>
                <w:proofErr w:type="spellEnd"/>
                <w:r>
                  <w:rPr>
                    <w:rFonts w:ascii="Cambria" w:hAnsi="Cambria"/>
                    <w:i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elektřiny</w:t>
                </w:r>
                <w:proofErr w:type="spellEnd"/>
                <w:r>
                  <w:rPr>
                    <w:rFonts w:ascii="Cambria" w:hAnsi="Cambria"/>
                    <w:i/>
                    <w:sz w:val="24"/>
                  </w:rPr>
                  <w:t xml:space="preserve"> a </w:t>
                </w: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spolehlivosti</w:t>
                </w:r>
                <w:proofErr w:type="spellEnd"/>
                <w:r>
                  <w:rPr>
                    <w:rFonts w:ascii="Cambria" w:hAnsi="Cambria"/>
                    <w:i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prvků</w:t>
                </w:r>
                <w:proofErr w:type="spellEnd"/>
                <w:r>
                  <w:rPr>
                    <w:rFonts w:ascii="Cambria" w:hAnsi="Cambria"/>
                    <w:i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distribučních</w:t>
                </w:r>
                <w:proofErr w:type="spellEnd"/>
                <w:r>
                  <w:rPr>
                    <w:rFonts w:ascii="Cambria" w:hAnsi="Cambria"/>
                    <w:i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sítí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474.3pt;margin-top:777.7pt;width:52.25pt;height:16.1pt;z-index:-40120;mso-position-horizontal-relative:page;mso-position-vertical-relative:page" filled="f" stroked="f">
          <v:textbox inset="0,0,0,0">
            <w:txbxContent>
              <w:p w:rsidR="002716B8" w:rsidRDefault="00B9525C">
                <w:pPr>
                  <w:spacing w:before="20"/>
                  <w:ind w:left="20"/>
                  <w:rPr>
                    <w:rFonts w:ascii="Cambria" w:hAnsi="Cambria"/>
                    <w:sz w:val="24"/>
                  </w:rPr>
                </w:pP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Stránka</w:t>
                </w:r>
                <w:proofErr w:type="spellEnd"/>
                <w:r>
                  <w:rPr>
                    <w:rFonts w:ascii="Cambria" w:hAnsi="Cambria"/>
                    <w:i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 w:hAnsi="Cambria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6B8" w:rsidRDefault="00B9525C">
    <w:pPr>
      <w:pStyle w:val="Zkladntext"/>
      <w:spacing w:line="14" w:lineRule="auto"/>
      <w:rPr>
        <w:sz w:val="20"/>
      </w:rPr>
    </w:pPr>
    <w:r>
      <w:pict>
        <v:shape id="_x0000_s2051" style="position:absolute;margin-left:69.35pt;margin-top:762.35pt;width:456.5pt;height:1pt;z-index:-40096;mso-position-horizontal-relative:page;mso-position-vertical-relative:page" coordorigin="1387,15247" coordsize="9130,20" o:spt="100" adj="0,,0" path="m1387,15247r9130,m1387,15266r9130,e" filled="f" strokecolor="#7f0000" strokeweight=".48pt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8pt;margin-top:763.65pt;width:323.7pt;height:30.15pt;z-index:-40072;mso-position-horizontal-relative:page;mso-position-vertical-relative:page" filled="f" stroked="f">
          <v:textbox inset="0,0,0,0">
            <w:txbxContent>
              <w:p w:rsidR="002716B8" w:rsidRDefault="00B9525C">
                <w:pPr>
                  <w:spacing w:before="20"/>
                  <w:ind w:left="72" w:right="2" w:hanging="53"/>
                  <w:rPr>
                    <w:rFonts w:ascii="Cambria" w:hAnsi="Cambria"/>
                    <w:i/>
                    <w:sz w:val="24"/>
                  </w:rPr>
                </w:pP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Příloha</w:t>
                </w:r>
                <w:proofErr w:type="spellEnd"/>
                <w:r>
                  <w:rPr>
                    <w:rFonts w:ascii="Cambria" w:hAnsi="Cambria"/>
                    <w:i/>
                    <w:sz w:val="24"/>
                  </w:rPr>
                  <w:t xml:space="preserve"> 2 </w:t>
                </w: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Metodika</w:t>
                </w:r>
                <w:proofErr w:type="spellEnd"/>
                <w:r>
                  <w:rPr>
                    <w:rFonts w:ascii="Cambria" w:hAnsi="Cambria"/>
                    <w:i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určování</w:t>
                </w:r>
                <w:proofErr w:type="spellEnd"/>
                <w:r>
                  <w:rPr>
                    <w:rFonts w:ascii="Cambria" w:hAnsi="Cambria"/>
                    <w:i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nepřetržitosti</w:t>
                </w:r>
                <w:proofErr w:type="spellEnd"/>
                <w:r>
                  <w:rPr>
                    <w:rFonts w:ascii="Cambria" w:hAnsi="Cambria"/>
                    <w:i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distribuce</w:t>
                </w:r>
                <w:proofErr w:type="spellEnd"/>
                <w:r>
                  <w:rPr>
                    <w:rFonts w:ascii="Cambria" w:hAnsi="Cambria"/>
                    <w:i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elektřiny</w:t>
                </w:r>
                <w:proofErr w:type="spellEnd"/>
                <w:r>
                  <w:rPr>
                    <w:rFonts w:ascii="Cambria" w:hAnsi="Cambria"/>
                    <w:i/>
                    <w:sz w:val="24"/>
                  </w:rPr>
                  <w:t xml:space="preserve"> a </w:t>
                </w: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spolehlivosti</w:t>
                </w:r>
                <w:proofErr w:type="spellEnd"/>
                <w:r>
                  <w:rPr>
                    <w:rFonts w:ascii="Cambria" w:hAnsi="Cambria"/>
                    <w:i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prvků</w:t>
                </w:r>
                <w:proofErr w:type="spellEnd"/>
                <w:r>
                  <w:rPr>
                    <w:rFonts w:ascii="Cambria" w:hAnsi="Cambria"/>
                    <w:i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distribučních</w:t>
                </w:r>
                <w:proofErr w:type="spellEnd"/>
                <w:r>
                  <w:rPr>
                    <w:rFonts w:ascii="Cambria" w:hAnsi="Cambria"/>
                    <w:i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sítí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67.6pt;margin-top:777.7pt;width:58.85pt;height:16.1pt;z-index:-40048;mso-position-horizontal-relative:page;mso-position-vertical-relative:page" filled="f" stroked="f">
          <v:textbox inset="0,0,0,0">
            <w:txbxContent>
              <w:p w:rsidR="002716B8" w:rsidRDefault="00B9525C">
                <w:pPr>
                  <w:spacing w:before="20"/>
                  <w:ind w:left="20"/>
                  <w:rPr>
                    <w:rFonts w:ascii="Cambria" w:hAnsi="Cambria"/>
                    <w:sz w:val="24"/>
                  </w:rPr>
                </w:pPr>
                <w:proofErr w:type="spellStart"/>
                <w:r>
                  <w:rPr>
                    <w:rFonts w:ascii="Cambria" w:hAnsi="Cambria"/>
                    <w:i/>
                    <w:sz w:val="24"/>
                  </w:rPr>
                  <w:t>Stránka</w:t>
                </w:r>
                <w:proofErr w:type="spellEnd"/>
                <w:r>
                  <w:rPr>
                    <w:rFonts w:ascii="Cambria" w:hAnsi="Cambria"/>
                    <w:i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 w:hAnsi="Cambria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25C" w:rsidRDefault="00B9525C">
      <w:r>
        <w:separator/>
      </w:r>
    </w:p>
  </w:footnote>
  <w:footnote w:type="continuationSeparator" w:id="0">
    <w:p w:rsidR="00B9525C" w:rsidRDefault="00B95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0635"/>
    <w:multiLevelType w:val="hybridMultilevel"/>
    <w:tmpl w:val="9444606E"/>
    <w:lvl w:ilvl="0" w:tplc="B9708AEA">
      <w:start w:val="10"/>
      <w:numFmt w:val="decimal"/>
      <w:lvlText w:val="%1"/>
      <w:lvlJc w:val="left"/>
      <w:pPr>
        <w:ind w:left="1532" w:hanging="1165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A386E198">
      <w:numFmt w:val="bullet"/>
      <w:lvlText w:val="•"/>
      <w:lvlJc w:val="left"/>
      <w:pPr>
        <w:ind w:left="2404" w:hanging="1165"/>
      </w:pPr>
      <w:rPr>
        <w:rFonts w:hint="default"/>
      </w:rPr>
    </w:lvl>
    <w:lvl w:ilvl="2" w:tplc="0C1004C2">
      <w:numFmt w:val="bullet"/>
      <w:lvlText w:val="•"/>
      <w:lvlJc w:val="left"/>
      <w:pPr>
        <w:ind w:left="3268" w:hanging="1165"/>
      </w:pPr>
      <w:rPr>
        <w:rFonts w:hint="default"/>
      </w:rPr>
    </w:lvl>
    <w:lvl w:ilvl="3" w:tplc="FE964A56">
      <w:numFmt w:val="bullet"/>
      <w:lvlText w:val="•"/>
      <w:lvlJc w:val="left"/>
      <w:pPr>
        <w:ind w:left="4132" w:hanging="1165"/>
      </w:pPr>
      <w:rPr>
        <w:rFonts w:hint="default"/>
      </w:rPr>
    </w:lvl>
    <w:lvl w:ilvl="4" w:tplc="41E41E4C">
      <w:numFmt w:val="bullet"/>
      <w:lvlText w:val="•"/>
      <w:lvlJc w:val="left"/>
      <w:pPr>
        <w:ind w:left="4996" w:hanging="1165"/>
      </w:pPr>
      <w:rPr>
        <w:rFonts w:hint="default"/>
      </w:rPr>
    </w:lvl>
    <w:lvl w:ilvl="5" w:tplc="B158F22E">
      <w:numFmt w:val="bullet"/>
      <w:lvlText w:val="•"/>
      <w:lvlJc w:val="left"/>
      <w:pPr>
        <w:ind w:left="5860" w:hanging="1165"/>
      </w:pPr>
      <w:rPr>
        <w:rFonts w:hint="default"/>
      </w:rPr>
    </w:lvl>
    <w:lvl w:ilvl="6" w:tplc="607A9E86">
      <w:numFmt w:val="bullet"/>
      <w:lvlText w:val="•"/>
      <w:lvlJc w:val="left"/>
      <w:pPr>
        <w:ind w:left="6724" w:hanging="1165"/>
      </w:pPr>
      <w:rPr>
        <w:rFonts w:hint="default"/>
      </w:rPr>
    </w:lvl>
    <w:lvl w:ilvl="7" w:tplc="02B8A79E">
      <w:numFmt w:val="bullet"/>
      <w:lvlText w:val="•"/>
      <w:lvlJc w:val="left"/>
      <w:pPr>
        <w:ind w:left="7588" w:hanging="1165"/>
      </w:pPr>
      <w:rPr>
        <w:rFonts w:hint="default"/>
      </w:rPr>
    </w:lvl>
    <w:lvl w:ilvl="8" w:tplc="C234BE52">
      <w:numFmt w:val="bullet"/>
      <w:lvlText w:val="•"/>
      <w:lvlJc w:val="left"/>
      <w:pPr>
        <w:ind w:left="8452" w:hanging="1165"/>
      </w:pPr>
      <w:rPr>
        <w:rFonts w:hint="default"/>
      </w:rPr>
    </w:lvl>
  </w:abstractNum>
  <w:abstractNum w:abstractNumId="1" w15:restartNumberingAfterBreak="0">
    <w:nsid w:val="048B6DD7"/>
    <w:multiLevelType w:val="hybridMultilevel"/>
    <w:tmpl w:val="1B002AB2"/>
    <w:lvl w:ilvl="0" w:tplc="31EA5398">
      <w:start w:val="11"/>
      <w:numFmt w:val="decimal"/>
      <w:lvlText w:val="%1"/>
      <w:lvlJc w:val="left"/>
      <w:pPr>
        <w:ind w:left="1376" w:hanging="1009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6DEEDAE8">
      <w:numFmt w:val="bullet"/>
      <w:lvlText w:val="•"/>
      <w:lvlJc w:val="left"/>
      <w:pPr>
        <w:ind w:left="2260" w:hanging="1009"/>
      </w:pPr>
      <w:rPr>
        <w:rFonts w:hint="default"/>
      </w:rPr>
    </w:lvl>
    <w:lvl w:ilvl="2" w:tplc="9D2ABE12">
      <w:numFmt w:val="bullet"/>
      <w:lvlText w:val="•"/>
      <w:lvlJc w:val="left"/>
      <w:pPr>
        <w:ind w:left="3140" w:hanging="1009"/>
      </w:pPr>
      <w:rPr>
        <w:rFonts w:hint="default"/>
      </w:rPr>
    </w:lvl>
    <w:lvl w:ilvl="3" w:tplc="438CA206">
      <w:numFmt w:val="bullet"/>
      <w:lvlText w:val="•"/>
      <w:lvlJc w:val="left"/>
      <w:pPr>
        <w:ind w:left="4020" w:hanging="1009"/>
      </w:pPr>
      <w:rPr>
        <w:rFonts w:hint="default"/>
      </w:rPr>
    </w:lvl>
    <w:lvl w:ilvl="4" w:tplc="6BFE6252">
      <w:numFmt w:val="bullet"/>
      <w:lvlText w:val="•"/>
      <w:lvlJc w:val="left"/>
      <w:pPr>
        <w:ind w:left="4900" w:hanging="1009"/>
      </w:pPr>
      <w:rPr>
        <w:rFonts w:hint="default"/>
      </w:rPr>
    </w:lvl>
    <w:lvl w:ilvl="5" w:tplc="6A1642F2">
      <w:numFmt w:val="bullet"/>
      <w:lvlText w:val="•"/>
      <w:lvlJc w:val="left"/>
      <w:pPr>
        <w:ind w:left="5780" w:hanging="1009"/>
      </w:pPr>
      <w:rPr>
        <w:rFonts w:hint="default"/>
      </w:rPr>
    </w:lvl>
    <w:lvl w:ilvl="6" w:tplc="BF583EE6">
      <w:numFmt w:val="bullet"/>
      <w:lvlText w:val="•"/>
      <w:lvlJc w:val="left"/>
      <w:pPr>
        <w:ind w:left="6660" w:hanging="1009"/>
      </w:pPr>
      <w:rPr>
        <w:rFonts w:hint="default"/>
      </w:rPr>
    </w:lvl>
    <w:lvl w:ilvl="7" w:tplc="704A3966">
      <w:numFmt w:val="bullet"/>
      <w:lvlText w:val="•"/>
      <w:lvlJc w:val="left"/>
      <w:pPr>
        <w:ind w:left="7540" w:hanging="1009"/>
      </w:pPr>
      <w:rPr>
        <w:rFonts w:hint="default"/>
      </w:rPr>
    </w:lvl>
    <w:lvl w:ilvl="8" w:tplc="55143CC2">
      <w:numFmt w:val="bullet"/>
      <w:lvlText w:val="•"/>
      <w:lvlJc w:val="left"/>
      <w:pPr>
        <w:ind w:left="8420" w:hanging="1009"/>
      </w:pPr>
      <w:rPr>
        <w:rFonts w:hint="default"/>
      </w:rPr>
    </w:lvl>
  </w:abstractNum>
  <w:abstractNum w:abstractNumId="2" w15:restartNumberingAfterBreak="0">
    <w:nsid w:val="077A06CD"/>
    <w:multiLevelType w:val="hybridMultilevel"/>
    <w:tmpl w:val="2A648F82"/>
    <w:lvl w:ilvl="0" w:tplc="18A6F0A4">
      <w:start w:val="1"/>
      <w:numFmt w:val="decimal"/>
      <w:lvlText w:val="%1"/>
      <w:lvlJc w:val="left"/>
      <w:pPr>
        <w:ind w:left="1376" w:hanging="1008"/>
      </w:pPr>
      <w:rPr>
        <w:rFonts w:ascii="Arial" w:eastAsia="Arial" w:hAnsi="Arial" w:cs="Arial" w:hint="default"/>
        <w:w w:val="99"/>
        <w:sz w:val="24"/>
        <w:szCs w:val="24"/>
      </w:rPr>
    </w:lvl>
    <w:lvl w:ilvl="1" w:tplc="89666FC0">
      <w:numFmt w:val="bullet"/>
      <w:lvlText w:val="•"/>
      <w:lvlJc w:val="left"/>
      <w:pPr>
        <w:ind w:left="2260" w:hanging="1008"/>
      </w:pPr>
      <w:rPr>
        <w:rFonts w:hint="default"/>
      </w:rPr>
    </w:lvl>
    <w:lvl w:ilvl="2" w:tplc="B64049F0">
      <w:numFmt w:val="bullet"/>
      <w:lvlText w:val="•"/>
      <w:lvlJc w:val="left"/>
      <w:pPr>
        <w:ind w:left="3140" w:hanging="1008"/>
      </w:pPr>
      <w:rPr>
        <w:rFonts w:hint="default"/>
      </w:rPr>
    </w:lvl>
    <w:lvl w:ilvl="3" w:tplc="DD664FC4">
      <w:numFmt w:val="bullet"/>
      <w:lvlText w:val="•"/>
      <w:lvlJc w:val="left"/>
      <w:pPr>
        <w:ind w:left="4020" w:hanging="1008"/>
      </w:pPr>
      <w:rPr>
        <w:rFonts w:hint="default"/>
      </w:rPr>
    </w:lvl>
    <w:lvl w:ilvl="4" w:tplc="8CF8751A">
      <w:numFmt w:val="bullet"/>
      <w:lvlText w:val="•"/>
      <w:lvlJc w:val="left"/>
      <w:pPr>
        <w:ind w:left="4900" w:hanging="1008"/>
      </w:pPr>
      <w:rPr>
        <w:rFonts w:hint="default"/>
      </w:rPr>
    </w:lvl>
    <w:lvl w:ilvl="5" w:tplc="C77EB8EE">
      <w:numFmt w:val="bullet"/>
      <w:lvlText w:val="•"/>
      <w:lvlJc w:val="left"/>
      <w:pPr>
        <w:ind w:left="5780" w:hanging="1008"/>
      </w:pPr>
      <w:rPr>
        <w:rFonts w:hint="default"/>
      </w:rPr>
    </w:lvl>
    <w:lvl w:ilvl="6" w:tplc="35AA0A94">
      <w:numFmt w:val="bullet"/>
      <w:lvlText w:val="•"/>
      <w:lvlJc w:val="left"/>
      <w:pPr>
        <w:ind w:left="6660" w:hanging="1008"/>
      </w:pPr>
      <w:rPr>
        <w:rFonts w:hint="default"/>
      </w:rPr>
    </w:lvl>
    <w:lvl w:ilvl="7" w:tplc="13028D8C">
      <w:numFmt w:val="bullet"/>
      <w:lvlText w:val="•"/>
      <w:lvlJc w:val="left"/>
      <w:pPr>
        <w:ind w:left="7540" w:hanging="1008"/>
      </w:pPr>
      <w:rPr>
        <w:rFonts w:hint="default"/>
      </w:rPr>
    </w:lvl>
    <w:lvl w:ilvl="8" w:tplc="B1B2AC50">
      <w:numFmt w:val="bullet"/>
      <w:lvlText w:val="•"/>
      <w:lvlJc w:val="left"/>
      <w:pPr>
        <w:ind w:left="8420" w:hanging="1008"/>
      </w:pPr>
      <w:rPr>
        <w:rFonts w:hint="default"/>
      </w:rPr>
    </w:lvl>
  </w:abstractNum>
  <w:abstractNum w:abstractNumId="3" w15:restartNumberingAfterBreak="0">
    <w:nsid w:val="08F668FE"/>
    <w:multiLevelType w:val="multilevel"/>
    <w:tmpl w:val="AF6A1FEE"/>
    <w:lvl w:ilvl="0">
      <w:start w:val="4"/>
      <w:numFmt w:val="decimal"/>
      <w:lvlText w:val="%1"/>
      <w:lvlJc w:val="left"/>
      <w:pPr>
        <w:ind w:left="1532" w:hanging="7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2" w:hanging="797"/>
        <w:jc w:val="right"/>
      </w:pPr>
      <w:rPr>
        <w:rFonts w:hint="default"/>
      </w:rPr>
    </w:lvl>
    <w:lvl w:ilvl="2">
      <w:start w:val="19"/>
      <w:numFmt w:val="decimal"/>
      <w:lvlText w:val="%1.%2.%3"/>
      <w:lvlJc w:val="left"/>
      <w:pPr>
        <w:ind w:left="1532" w:hanging="797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3">
      <w:numFmt w:val="bullet"/>
      <w:lvlText w:val="•"/>
      <w:lvlJc w:val="left"/>
      <w:pPr>
        <w:ind w:left="4132" w:hanging="797"/>
      </w:pPr>
      <w:rPr>
        <w:rFonts w:hint="default"/>
      </w:rPr>
    </w:lvl>
    <w:lvl w:ilvl="4">
      <w:numFmt w:val="bullet"/>
      <w:lvlText w:val="•"/>
      <w:lvlJc w:val="left"/>
      <w:pPr>
        <w:ind w:left="4996" w:hanging="797"/>
      </w:pPr>
      <w:rPr>
        <w:rFonts w:hint="default"/>
      </w:rPr>
    </w:lvl>
    <w:lvl w:ilvl="5">
      <w:numFmt w:val="bullet"/>
      <w:lvlText w:val="•"/>
      <w:lvlJc w:val="left"/>
      <w:pPr>
        <w:ind w:left="5860" w:hanging="797"/>
      </w:pPr>
      <w:rPr>
        <w:rFonts w:hint="default"/>
      </w:rPr>
    </w:lvl>
    <w:lvl w:ilvl="6">
      <w:numFmt w:val="bullet"/>
      <w:lvlText w:val="•"/>
      <w:lvlJc w:val="left"/>
      <w:pPr>
        <w:ind w:left="6724" w:hanging="797"/>
      </w:pPr>
      <w:rPr>
        <w:rFonts w:hint="default"/>
      </w:rPr>
    </w:lvl>
    <w:lvl w:ilvl="7">
      <w:numFmt w:val="bullet"/>
      <w:lvlText w:val="•"/>
      <w:lvlJc w:val="left"/>
      <w:pPr>
        <w:ind w:left="7588" w:hanging="797"/>
      </w:pPr>
      <w:rPr>
        <w:rFonts w:hint="default"/>
      </w:rPr>
    </w:lvl>
    <w:lvl w:ilvl="8">
      <w:numFmt w:val="bullet"/>
      <w:lvlText w:val="•"/>
      <w:lvlJc w:val="left"/>
      <w:pPr>
        <w:ind w:left="8452" w:hanging="797"/>
      </w:pPr>
      <w:rPr>
        <w:rFonts w:hint="default"/>
      </w:rPr>
    </w:lvl>
  </w:abstractNum>
  <w:abstractNum w:abstractNumId="4" w15:restartNumberingAfterBreak="0">
    <w:nsid w:val="09147E7E"/>
    <w:multiLevelType w:val="hybridMultilevel"/>
    <w:tmpl w:val="F1E80E50"/>
    <w:lvl w:ilvl="0" w:tplc="8940DF8C">
      <w:start w:val="15"/>
      <w:numFmt w:val="decimal"/>
      <w:lvlText w:val="%1"/>
      <w:lvlJc w:val="left"/>
      <w:pPr>
        <w:ind w:left="1532" w:hanging="1165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A9D8484C">
      <w:numFmt w:val="bullet"/>
      <w:lvlText w:val="•"/>
      <w:lvlJc w:val="left"/>
      <w:pPr>
        <w:ind w:left="2404" w:hanging="1165"/>
      </w:pPr>
      <w:rPr>
        <w:rFonts w:hint="default"/>
      </w:rPr>
    </w:lvl>
    <w:lvl w:ilvl="2" w:tplc="122C6746">
      <w:numFmt w:val="bullet"/>
      <w:lvlText w:val="•"/>
      <w:lvlJc w:val="left"/>
      <w:pPr>
        <w:ind w:left="3268" w:hanging="1165"/>
      </w:pPr>
      <w:rPr>
        <w:rFonts w:hint="default"/>
      </w:rPr>
    </w:lvl>
    <w:lvl w:ilvl="3" w:tplc="747A0992">
      <w:numFmt w:val="bullet"/>
      <w:lvlText w:val="•"/>
      <w:lvlJc w:val="left"/>
      <w:pPr>
        <w:ind w:left="4132" w:hanging="1165"/>
      </w:pPr>
      <w:rPr>
        <w:rFonts w:hint="default"/>
      </w:rPr>
    </w:lvl>
    <w:lvl w:ilvl="4" w:tplc="6EC854E2">
      <w:numFmt w:val="bullet"/>
      <w:lvlText w:val="•"/>
      <w:lvlJc w:val="left"/>
      <w:pPr>
        <w:ind w:left="4996" w:hanging="1165"/>
      </w:pPr>
      <w:rPr>
        <w:rFonts w:hint="default"/>
      </w:rPr>
    </w:lvl>
    <w:lvl w:ilvl="5" w:tplc="CC66D91A">
      <w:numFmt w:val="bullet"/>
      <w:lvlText w:val="•"/>
      <w:lvlJc w:val="left"/>
      <w:pPr>
        <w:ind w:left="5860" w:hanging="1165"/>
      </w:pPr>
      <w:rPr>
        <w:rFonts w:hint="default"/>
      </w:rPr>
    </w:lvl>
    <w:lvl w:ilvl="6" w:tplc="3AEE2DD6">
      <w:numFmt w:val="bullet"/>
      <w:lvlText w:val="•"/>
      <w:lvlJc w:val="left"/>
      <w:pPr>
        <w:ind w:left="6724" w:hanging="1165"/>
      </w:pPr>
      <w:rPr>
        <w:rFonts w:hint="default"/>
      </w:rPr>
    </w:lvl>
    <w:lvl w:ilvl="7" w:tplc="E9F2AC50">
      <w:numFmt w:val="bullet"/>
      <w:lvlText w:val="•"/>
      <w:lvlJc w:val="left"/>
      <w:pPr>
        <w:ind w:left="7588" w:hanging="1165"/>
      </w:pPr>
      <w:rPr>
        <w:rFonts w:hint="default"/>
      </w:rPr>
    </w:lvl>
    <w:lvl w:ilvl="8" w:tplc="F5D21C82">
      <w:numFmt w:val="bullet"/>
      <w:lvlText w:val="•"/>
      <w:lvlJc w:val="left"/>
      <w:pPr>
        <w:ind w:left="8452" w:hanging="1165"/>
      </w:pPr>
      <w:rPr>
        <w:rFonts w:hint="default"/>
      </w:rPr>
    </w:lvl>
  </w:abstractNum>
  <w:abstractNum w:abstractNumId="5" w15:restartNumberingAfterBreak="0">
    <w:nsid w:val="095D6894"/>
    <w:multiLevelType w:val="multilevel"/>
    <w:tmpl w:val="6134780E"/>
    <w:lvl w:ilvl="0">
      <w:start w:val="8"/>
      <w:numFmt w:val="decimal"/>
      <w:lvlText w:val="%1"/>
      <w:lvlJc w:val="left"/>
      <w:pPr>
        <w:ind w:left="832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2" w:hanging="576"/>
      </w:pPr>
      <w:rPr>
        <w:rFonts w:ascii="Times New Roman" w:eastAsia="Times New Roman" w:hAnsi="Times New Roman" w:cs="Times New Roman" w:hint="default"/>
        <w:b/>
        <w:bCs/>
        <w:i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708" w:hanging="576"/>
      </w:pPr>
      <w:rPr>
        <w:rFonts w:hint="default"/>
      </w:rPr>
    </w:lvl>
    <w:lvl w:ilvl="3">
      <w:numFmt w:val="bullet"/>
      <w:lvlText w:val="•"/>
      <w:lvlJc w:val="left"/>
      <w:pPr>
        <w:ind w:left="3642" w:hanging="576"/>
      </w:pPr>
      <w:rPr>
        <w:rFonts w:hint="default"/>
      </w:rPr>
    </w:lvl>
    <w:lvl w:ilvl="4">
      <w:numFmt w:val="bullet"/>
      <w:lvlText w:val="•"/>
      <w:lvlJc w:val="left"/>
      <w:pPr>
        <w:ind w:left="4576" w:hanging="576"/>
      </w:pPr>
      <w:rPr>
        <w:rFonts w:hint="default"/>
      </w:rPr>
    </w:lvl>
    <w:lvl w:ilvl="5">
      <w:numFmt w:val="bullet"/>
      <w:lvlText w:val="•"/>
      <w:lvlJc w:val="left"/>
      <w:pPr>
        <w:ind w:left="5510" w:hanging="576"/>
      </w:pPr>
      <w:rPr>
        <w:rFonts w:hint="default"/>
      </w:rPr>
    </w:lvl>
    <w:lvl w:ilvl="6">
      <w:numFmt w:val="bullet"/>
      <w:lvlText w:val="•"/>
      <w:lvlJc w:val="left"/>
      <w:pPr>
        <w:ind w:left="6444" w:hanging="576"/>
      </w:pPr>
      <w:rPr>
        <w:rFonts w:hint="default"/>
      </w:rPr>
    </w:lvl>
    <w:lvl w:ilvl="7">
      <w:numFmt w:val="bullet"/>
      <w:lvlText w:val="•"/>
      <w:lvlJc w:val="left"/>
      <w:pPr>
        <w:ind w:left="7378" w:hanging="576"/>
      </w:pPr>
      <w:rPr>
        <w:rFonts w:hint="default"/>
      </w:rPr>
    </w:lvl>
    <w:lvl w:ilvl="8">
      <w:numFmt w:val="bullet"/>
      <w:lvlText w:val="•"/>
      <w:lvlJc w:val="left"/>
      <w:pPr>
        <w:ind w:left="8312" w:hanging="576"/>
      </w:pPr>
      <w:rPr>
        <w:rFonts w:hint="default"/>
      </w:rPr>
    </w:lvl>
  </w:abstractNum>
  <w:abstractNum w:abstractNumId="6" w15:restartNumberingAfterBreak="0">
    <w:nsid w:val="0B6C4E36"/>
    <w:multiLevelType w:val="multilevel"/>
    <w:tmpl w:val="4386CD02"/>
    <w:lvl w:ilvl="0">
      <w:start w:val="4"/>
      <w:numFmt w:val="decimal"/>
      <w:lvlText w:val="%1"/>
      <w:lvlJc w:val="left"/>
      <w:pPr>
        <w:ind w:left="832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2" w:hanging="576"/>
      </w:pPr>
      <w:rPr>
        <w:rFonts w:ascii="Times New Roman" w:eastAsia="Times New Roman" w:hAnsi="Times New Roman" w:cs="Times New Roman" w:hint="default"/>
        <w:b/>
        <w:bCs/>
        <w:i/>
        <w:spacing w:val="-1"/>
        <w:w w:val="100"/>
        <w:sz w:val="28"/>
        <w:szCs w:val="28"/>
      </w:rPr>
    </w:lvl>
    <w:lvl w:ilvl="2">
      <w:start w:val="1"/>
      <w:numFmt w:val="decimal"/>
      <w:lvlText w:val="%1.%2.%3"/>
      <w:lvlJc w:val="left"/>
      <w:pPr>
        <w:ind w:left="976" w:hanging="7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3024" w:hanging="720"/>
      </w:pPr>
      <w:rPr>
        <w:rFonts w:hint="default"/>
      </w:rPr>
    </w:lvl>
    <w:lvl w:ilvl="4">
      <w:numFmt w:val="bullet"/>
      <w:lvlText w:val="•"/>
      <w:lvlJc w:val="left"/>
      <w:pPr>
        <w:ind w:left="4046" w:hanging="720"/>
      </w:pPr>
      <w:rPr>
        <w:rFonts w:hint="default"/>
      </w:rPr>
    </w:lvl>
    <w:lvl w:ilvl="5">
      <w:numFmt w:val="bullet"/>
      <w:lvlText w:val="•"/>
      <w:lvlJc w:val="left"/>
      <w:pPr>
        <w:ind w:left="5068" w:hanging="720"/>
      </w:pPr>
      <w:rPr>
        <w:rFonts w:hint="default"/>
      </w:rPr>
    </w:lvl>
    <w:lvl w:ilvl="6">
      <w:numFmt w:val="bullet"/>
      <w:lvlText w:val="•"/>
      <w:lvlJc w:val="left"/>
      <w:pPr>
        <w:ind w:left="6091" w:hanging="720"/>
      </w:pPr>
      <w:rPr>
        <w:rFonts w:hint="default"/>
      </w:rPr>
    </w:lvl>
    <w:lvl w:ilvl="7">
      <w:numFmt w:val="bullet"/>
      <w:lvlText w:val="•"/>
      <w:lvlJc w:val="left"/>
      <w:pPr>
        <w:ind w:left="7113" w:hanging="720"/>
      </w:pPr>
      <w:rPr>
        <w:rFonts w:hint="default"/>
      </w:rPr>
    </w:lvl>
    <w:lvl w:ilvl="8">
      <w:numFmt w:val="bullet"/>
      <w:lvlText w:val="•"/>
      <w:lvlJc w:val="left"/>
      <w:pPr>
        <w:ind w:left="8135" w:hanging="720"/>
      </w:pPr>
      <w:rPr>
        <w:rFonts w:hint="default"/>
      </w:rPr>
    </w:lvl>
  </w:abstractNum>
  <w:abstractNum w:abstractNumId="7" w15:restartNumberingAfterBreak="0">
    <w:nsid w:val="0E4B0838"/>
    <w:multiLevelType w:val="hybridMultilevel"/>
    <w:tmpl w:val="FFF4D734"/>
    <w:lvl w:ilvl="0" w:tplc="78F6F658">
      <w:numFmt w:val="bullet"/>
      <w:lvlText w:val=""/>
      <w:lvlJc w:val="left"/>
      <w:pPr>
        <w:ind w:left="1321" w:hanging="358"/>
      </w:pPr>
      <w:rPr>
        <w:rFonts w:ascii="Symbol" w:eastAsia="Symbol" w:hAnsi="Symbol" w:cs="Symbol" w:hint="default"/>
        <w:w w:val="99"/>
        <w:sz w:val="24"/>
        <w:szCs w:val="24"/>
      </w:rPr>
    </w:lvl>
    <w:lvl w:ilvl="1" w:tplc="1744FF56">
      <w:numFmt w:val="bullet"/>
      <w:lvlText w:val="•"/>
      <w:lvlJc w:val="left"/>
      <w:pPr>
        <w:ind w:left="2206" w:hanging="358"/>
      </w:pPr>
      <w:rPr>
        <w:rFonts w:hint="default"/>
      </w:rPr>
    </w:lvl>
    <w:lvl w:ilvl="2" w:tplc="4110940E">
      <w:numFmt w:val="bullet"/>
      <w:lvlText w:val="•"/>
      <w:lvlJc w:val="left"/>
      <w:pPr>
        <w:ind w:left="3092" w:hanging="358"/>
      </w:pPr>
      <w:rPr>
        <w:rFonts w:hint="default"/>
      </w:rPr>
    </w:lvl>
    <w:lvl w:ilvl="3" w:tplc="84B4515C">
      <w:numFmt w:val="bullet"/>
      <w:lvlText w:val="•"/>
      <w:lvlJc w:val="left"/>
      <w:pPr>
        <w:ind w:left="3978" w:hanging="358"/>
      </w:pPr>
      <w:rPr>
        <w:rFonts w:hint="default"/>
      </w:rPr>
    </w:lvl>
    <w:lvl w:ilvl="4" w:tplc="926CCAC2">
      <w:numFmt w:val="bullet"/>
      <w:lvlText w:val="•"/>
      <w:lvlJc w:val="left"/>
      <w:pPr>
        <w:ind w:left="4864" w:hanging="358"/>
      </w:pPr>
      <w:rPr>
        <w:rFonts w:hint="default"/>
      </w:rPr>
    </w:lvl>
    <w:lvl w:ilvl="5" w:tplc="011CF0EC">
      <w:numFmt w:val="bullet"/>
      <w:lvlText w:val="•"/>
      <w:lvlJc w:val="left"/>
      <w:pPr>
        <w:ind w:left="5750" w:hanging="358"/>
      </w:pPr>
      <w:rPr>
        <w:rFonts w:hint="default"/>
      </w:rPr>
    </w:lvl>
    <w:lvl w:ilvl="6" w:tplc="4104B270">
      <w:numFmt w:val="bullet"/>
      <w:lvlText w:val="•"/>
      <w:lvlJc w:val="left"/>
      <w:pPr>
        <w:ind w:left="6636" w:hanging="358"/>
      </w:pPr>
      <w:rPr>
        <w:rFonts w:hint="default"/>
      </w:rPr>
    </w:lvl>
    <w:lvl w:ilvl="7" w:tplc="0F6C270A">
      <w:numFmt w:val="bullet"/>
      <w:lvlText w:val="•"/>
      <w:lvlJc w:val="left"/>
      <w:pPr>
        <w:ind w:left="7522" w:hanging="358"/>
      </w:pPr>
      <w:rPr>
        <w:rFonts w:hint="default"/>
      </w:rPr>
    </w:lvl>
    <w:lvl w:ilvl="8" w:tplc="1F6610E4">
      <w:numFmt w:val="bullet"/>
      <w:lvlText w:val="•"/>
      <w:lvlJc w:val="left"/>
      <w:pPr>
        <w:ind w:left="8408" w:hanging="358"/>
      </w:pPr>
      <w:rPr>
        <w:rFonts w:hint="default"/>
      </w:rPr>
    </w:lvl>
  </w:abstractNum>
  <w:abstractNum w:abstractNumId="8" w15:restartNumberingAfterBreak="0">
    <w:nsid w:val="28341CF7"/>
    <w:multiLevelType w:val="hybridMultilevel"/>
    <w:tmpl w:val="DE702694"/>
    <w:lvl w:ilvl="0" w:tplc="56FC7666">
      <w:start w:val="1"/>
      <w:numFmt w:val="decimal"/>
      <w:lvlText w:val="%1"/>
      <w:lvlJc w:val="left"/>
      <w:pPr>
        <w:ind w:left="1376" w:hanging="1008"/>
      </w:pPr>
      <w:rPr>
        <w:rFonts w:ascii="Arial" w:eastAsia="Arial" w:hAnsi="Arial" w:cs="Arial" w:hint="default"/>
        <w:w w:val="99"/>
        <w:sz w:val="24"/>
        <w:szCs w:val="24"/>
      </w:rPr>
    </w:lvl>
    <w:lvl w:ilvl="1" w:tplc="83524B6E">
      <w:numFmt w:val="bullet"/>
      <w:lvlText w:val="•"/>
      <w:lvlJc w:val="left"/>
      <w:pPr>
        <w:ind w:left="2260" w:hanging="1008"/>
      </w:pPr>
      <w:rPr>
        <w:rFonts w:hint="default"/>
      </w:rPr>
    </w:lvl>
    <w:lvl w:ilvl="2" w:tplc="4CA4BAC4">
      <w:numFmt w:val="bullet"/>
      <w:lvlText w:val="•"/>
      <w:lvlJc w:val="left"/>
      <w:pPr>
        <w:ind w:left="3140" w:hanging="1008"/>
      </w:pPr>
      <w:rPr>
        <w:rFonts w:hint="default"/>
      </w:rPr>
    </w:lvl>
    <w:lvl w:ilvl="3" w:tplc="A0A41EDE">
      <w:numFmt w:val="bullet"/>
      <w:lvlText w:val="•"/>
      <w:lvlJc w:val="left"/>
      <w:pPr>
        <w:ind w:left="4020" w:hanging="1008"/>
      </w:pPr>
      <w:rPr>
        <w:rFonts w:hint="default"/>
      </w:rPr>
    </w:lvl>
    <w:lvl w:ilvl="4" w:tplc="98FC899C">
      <w:numFmt w:val="bullet"/>
      <w:lvlText w:val="•"/>
      <w:lvlJc w:val="left"/>
      <w:pPr>
        <w:ind w:left="4900" w:hanging="1008"/>
      </w:pPr>
      <w:rPr>
        <w:rFonts w:hint="default"/>
      </w:rPr>
    </w:lvl>
    <w:lvl w:ilvl="5" w:tplc="C8B0A242">
      <w:numFmt w:val="bullet"/>
      <w:lvlText w:val="•"/>
      <w:lvlJc w:val="left"/>
      <w:pPr>
        <w:ind w:left="5780" w:hanging="1008"/>
      </w:pPr>
      <w:rPr>
        <w:rFonts w:hint="default"/>
      </w:rPr>
    </w:lvl>
    <w:lvl w:ilvl="6" w:tplc="67BC0C2A">
      <w:numFmt w:val="bullet"/>
      <w:lvlText w:val="•"/>
      <w:lvlJc w:val="left"/>
      <w:pPr>
        <w:ind w:left="6660" w:hanging="1008"/>
      </w:pPr>
      <w:rPr>
        <w:rFonts w:hint="default"/>
      </w:rPr>
    </w:lvl>
    <w:lvl w:ilvl="7" w:tplc="08CCDF54">
      <w:numFmt w:val="bullet"/>
      <w:lvlText w:val="•"/>
      <w:lvlJc w:val="left"/>
      <w:pPr>
        <w:ind w:left="7540" w:hanging="1008"/>
      </w:pPr>
      <w:rPr>
        <w:rFonts w:hint="default"/>
      </w:rPr>
    </w:lvl>
    <w:lvl w:ilvl="8" w:tplc="57523DFA">
      <w:numFmt w:val="bullet"/>
      <w:lvlText w:val="•"/>
      <w:lvlJc w:val="left"/>
      <w:pPr>
        <w:ind w:left="8420" w:hanging="1008"/>
      </w:pPr>
      <w:rPr>
        <w:rFonts w:hint="default"/>
      </w:rPr>
    </w:lvl>
  </w:abstractNum>
  <w:abstractNum w:abstractNumId="9" w15:restartNumberingAfterBreak="0">
    <w:nsid w:val="3202399F"/>
    <w:multiLevelType w:val="multilevel"/>
    <w:tmpl w:val="3D2C2406"/>
    <w:lvl w:ilvl="0">
      <w:start w:val="4"/>
      <w:numFmt w:val="decimal"/>
      <w:lvlText w:val="%1"/>
      <w:lvlJc w:val="left"/>
      <w:pPr>
        <w:ind w:left="1532" w:hanging="797"/>
        <w:jc w:val="righ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32" w:hanging="797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2" w:hanging="79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4132" w:hanging="797"/>
      </w:pPr>
      <w:rPr>
        <w:rFonts w:hint="default"/>
      </w:rPr>
    </w:lvl>
    <w:lvl w:ilvl="4">
      <w:numFmt w:val="bullet"/>
      <w:lvlText w:val="•"/>
      <w:lvlJc w:val="left"/>
      <w:pPr>
        <w:ind w:left="4996" w:hanging="797"/>
      </w:pPr>
      <w:rPr>
        <w:rFonts w:hint="default"/>
      </w:rPr>
    </w:lvl>
    <w:lvl w:ilvl="5">
      <w:numFmt w:val="bullet"/>
      <w:lvlText w:val="•"/>
      <w:lvlJc w:val="left"/>
      <w:pPr>
        <w:ind w:left="5860" w:hanging="797"/>
      </w:pPr>
      <w:rPr>
        <w:rFonts w:hint="default"/>
      </w:rPr>
    </w:lvl>
    <w:lvl w:ilvl="6">
      <w:numFmt w:val="bullet"/>
      <w:lvlText w:val="•"/>
      <w:lvlJc w:val="left"/>
      <w:pPr>
        <w:ind w:left="6724" w:hanging="797"/>
      </w:pPr>
      <w:rPr>
        <w:rFonts w:hint="default"/>
      </w:rPr>
    </w:lvl>
    <w:lvl w:ilvl="7">
      <w:numFmt w:val="bullet"/>
      <w:lvlText w:val="•"/>
      <w:lvlJc w:val="left"/>
      <w:pPr>
        <w:ind w:left="7588" w:hanging="797"/>
      </w:pPr>
      <w:rPr>
        <w:rFonts w:hint="default"/>
      </w:rPr>
    </w:lvl>
    <w:lvl w:ilvl="8">
      <w:numFmt w:val="bullet"/>
      <w:lvlText w:val="•"/>
      <w:lvlJc w:val="left"/>
      <w:pPr>
        <w:ind w:left="8452" w:hanging="797"/>
      </w:pPr>
      <w:rPr>
        <w:rFonts w:hint="default"/>
      </w:rPr>
    </w:lvl>
  </w:abstractNum>
  <w:abstractNum w:abstractNumId="10" w15:restartNumberingAfterBreak="0">
    <w:nsid w:val="358C7C40"/>
    <w:multiLevelType w:val="hybridMultilevel"/>
    <w:tmpl w:val="0498ABF4"/>
    <w:lvl w:ilvl="0" w:tplc="5A445D98">
      <w:start w:val="1"/>
      <w:numFmt w:val="lowerLetter"/>
      <w:lvlText w:val="%1."/>
      <w:lvlJc w:val="left"/>
      <w:pPr>
        <w:ind w:left="963" w:hanging="70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17A68616">
      <w:numFmt w:val="bullet"/>
      <w:lvlText w:val="•"/>
      <w:lvlJc w:val="left"/>
      <w:pPr>
        <w:ind w:left="1882" w:hanging="708"/>
      </w:pPr>
      <w:rPr>
        <w:rFonts w:hint="default"/>
      </w:rPr>
    </w:lvl>
    <w:lvl w:ilvl="2" w:tplc="593E03DA">
      <w:numFmt w:val="bullet"/>
      <w:lvlText w:val="•"/>
      <w:lvlJc w:val="left"/>
      <w:pPr>
        <w:ind w:left="2804" w:hanging="708"/>
      </w:pPr>
      <w:rPr>
        <w:rFonts w:hint="default"/>
      </w:rPr>
    </w:lvl>
    <w:lvl w:ilvl="3" w:tplc="1F16E3D8">
      <w:numFmt w:val="bullet"/>
      <w:lvlText w:val="•"/>
      <w:lvlJc w:val="left"/>
      <w:pPr>
        <w:ind w:left="3726" w:hanging="708"/>
      </w:pPr>
      <w:rPr>
        <w:rFonts w:hint="default"/>
      </w:rPr>
    </w:lvl>
    <w:lvl w:ilvl="4" w:tplc="99D2988E">
      <w:numFmt w:val="bullet"/>
      <w:lvlText w:val="•"/>
      <w:lvlJc w:val="left"/>
      <w:pPr>
        <w:ind w:left="4648" w:hanging="708"/>
      </w:pPr>
      <w:rPr>
        <w:rFonts w:hint="default"/>
      </w:rPr>
    </w:lvl>
    <w:lvl w:ilvl="5" w:tplc="E77E6F9E">
      <w:numFmt w:val="bullet"/>
      <w:lvlText w:val="•"/>
      <w:lvlJc w:val="left"/>
      <w:pPr>
        <w:ind w:left="5570" w:hanging="708"/>
      </w:pPr>
      <w:rPr>
        <w:rFonts w:hint="default"/>
      </w:rPr>
    </w:lvl>
    <w:lvl w:ilvl="6" w:tplc="6256131A">
      <w:numFmt w:val="bullet"/>
      <w:lvlText w:val="•"/>
      <w:lvlJc w:val="left"/>
      <w:pPr>
        <w:ind w:left="6492" w:hanging="708"/>
      </w:pPr>
      <w:rPr>
        <w:rFonts w:hint="default"/>
      </w:rPr>
    </w:lvl>
    <w:lvl w:ilvl="7" w:tplc="0DFA9C16">
      <w:numFmt w:val="bullet"/>
      <w:lvlText w:val="•"/>
      <w:lvlJc w:val="left"/>
      <w:pPr>
        <w:ind w:left="7414" w:hanging="708"/>
      </w:pPr>
      <w:rPr>
        <w:rFonts w:hint="default"/>
      </w:rPr>
    </w:lvl>
    <w:lvl w:ilvl="8" w:tplc="8F006148">
      <w:numFmt w:val="bullet"/>
      <w:lvlText w:val="•"/>
      <w:lvlJc w:val="left"/>
      <w:pPr>
        <w:ind w:left="8336" w:hanging="708"/>
      </w:pPr>
      <w:rPr>
        <w:rFonts w:hint="default"/>
      </w:rPr>
    </w:lvl>
  </w:abstractNum>
  <w:abstractNum w:abstractNumId="11" w15:restartNumberingAfterBreak="0">
    <w:nsid w:val="36470E8D"/>
    <w:multiLevelType w:val="multilevel"/>
    <w:tmpl w:val="7390F514"/>
    <w:lvl w:ilvl="0">
      <w:start w:val="4"/>
      <w:numFmt w:val="decimal"/>
      <w:lvlText w:val="%1"/>
      <w:lvlJc w:val="left"/>
      <w:pPr>
        <w:ind w:left="832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576"/>
      </w:pPr>
      <w:rPr>
        <w:rFonts w:ascii="Times New Roman" w:eastAsia="Times New Roman" w:hAnsi="Times New Roman" w:cs="Times New Roman" w:hint="default"/>
        <w:b/>
        <w:bCs/>
        <w:i/>
        <w:spacing w:val="-1"/>
        <w:w w:val="100"/>
        <w:sz w:val="28"/>
        <w:szCs w:val="28"/>
      </w:rPr>
    </w:lvl>
    <w:lvl w:ilvl="2">
      <w:start w:val="1"/>
      <w:numFmt w:val="decimal"/>
      <w:lvlText w:val="%1.%2.%3"/>
      <w:lvlJc w:val="left"/>
      <w:pPr>
        <w:ind w:left="976" w:hanging="7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3024" w:hanging="720"/>
      </w:pPr>
      <w:rPr>
        <w:rFonts w:hint="default"/>
      </w:rPr>
    </w:lvl>
    <w:lvl w:ilvl="4">
      <w:numFmt w:val="bullet"/>
      <w:lvlText w:val="•"/>
      <w:lvlJc w:val="left"/>
      <w:pPr>
        <w:ind w:left="4046" w:hanging="720"/>
      </w:pPr>
      <w:rPr>
        <w:rFonts w:hint="default"/>
      </w:rPr>
    </w:lvl>
    <w:lvl w:ilvl="5">
      <w:numFmt w:val="bullet"/>
      <w:lvlText w:val="•"/>
      <w:lvlJc w:val="left"/>
      <w:pPr>
        <w:ind w:left="5068" w:hanging="720"/>
      </w:pPr>
      <w:rPr>
        <w:rFonts w:hint="default"/>
      </w:rPr>
    </w:lvl>
    <w:lvl w:ilvl="6">
      <w:numFmt w:val="bullet"/>
      <w:lvlText w:val="•"/>
      <w:lvlJc w:val="left"/>
      <w:pPr>
        <w:ind w:left="6091" w:hanging="720"/>
      </w:pPr>
      <w:rPr>
        <w:rFonts w:hint="default"/>
      </w:rPr>
    </w:lvl>
    <w:lvl w:ilvl="7">
      <w:numFmt w:val="bullet"/>
      <w:lvlText w:val="•"/>
      <w:lvlJc w:val="left"/>
      <w:pPr>
        <w:ind w:left="7113" w:hanging="720"/>
      </w:pPr>
      <w:rPr>
        <w:rFonts w:hint="default"/>
      </w:rPr>
    </w:lvl>
    <w:lvl w:ilvl="8">
      <w:numFmt w:val="bullet"/>
      <w:lvlText w:val="•"/>
      <w:lvlJc w:val="left"/>
      <w:pPr>
        <w:ind w:left="8135" w:hanging="720"/>
      </w:pPr>
      <w:rPr>
        <w:rFonts w:hint="default"/>
      </w:rPr>
    </w:lvl>
  </w:abstractNum>
  <w:abstractNum w:abstractNumId="12" w15:restartNumberingAfterBreak="0">
    <w:nsid w:val="3F5A1CA0"/>
    <w:multiLevelType w:val="hybridMultilevel"/>
    <w:tmpl w:val="C95ECAAE"/>
    <w:lvl w:ilvl="0" w:tplc="EB4457DC">
      <w:start w:val="1"/>
      <w:numFmt w:val="decimal"/>
      <w:lvlText w:val="%1"/>
      <w:lvlJc w:val="left"/>
      <w:pPr>
        <w:ind w:left="688" w:hanging="432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</w:rPr>
    </w:lvl>
    <w:lvl w:ilvl="1" w:tplc="2F0652AE">
      <w:start w:val="1"/>
      <w:numFmt w:val="decimal"/>
      <w:lvlText w:val="%2)"/>
      <w:lvlJc w:val="left"/>
      <w:pPr>
        <w:ind w:left="1316" w:hanging="35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4AAC2BE4">
      <w:start w:val="1"/>
      <w:numFmt w:val="lowerLetter"/>
      <w:lvlText w:val="%3)"/>
      <w:lvlJc w:val="left"/>
      <w:pPr>
        <w:ind w:left="1316" w:hanging="35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3" w:tplc="373EA382">
      <w:numFmt w:val="bullet"/>
      <w:lvlText w:val="•"/>
      <w:lvlJc w:val="left"/>
      <w:pPr>
        <w:ind w:left="3288" w:hanging="358"/>
      </w:pPr>
      <w:rPr>
        <w:rFonts w:hint="default"/>
      </w:rPr>
    </w:lvl>
    <w:lvl w:ilvl="4" w:tplc="1BA28F46">
      <w:numFmt w:val="bullet"/>
      <w:lvlText w:val="•"/>
      <w:lvlJc w:val="left"/>
      <w:pPr>
        <w:ind w:left="4273" w:hanging="358"/>
      </w:pPr>
      <w:rPr>
        <w:rFonts w:hint="default"/>
      </w:rPr>
    </w:lvl>
    <w:lvl w:ilvl="5" w:tplc="057018C2">
      <w:numFmt w:val="bullet"/>
      <w:lvlText w:val="•"/>
      <w:lvlJc w:val="left"/>
      <w:pPr>
        <w:ind w:left="5257" w:hanging="358"/>
      </w:pPr>
      <w:rPr>
        <w:rFonts w:hint="default"/>
      </w:rPr>
    </w:lvl>
    <w:lvl w:ilvl="6" w:tplc="5372C52A">
      <w:numFmt w:val="bullet"/>
      <w:lvlText w:val="•"/>
      <w:lvlJc w:val="left"/>
      <w:pPr>
        <w:ind w:left="6242" w:hanging="358"/>
      </w:pPr>
      <w:rPr>
        <w:rFonts w:hint="default"/>
      </w:rPr>
    </w:lvl>
    <w:lvl w:ilvl="7" w:tplc="8272CCAC">
      <w:numFmt w:val="bullet"/>
      <w:lvlText w:val="•"/>
      <w:lvlJc w:val="left"/>
      <w:pPr>
        <w:ind w:left="7226" w:hanging="358"/>
      </w:pPr>
      <w:rPr>
        <w:rFonts w:hint="default"/>
      </w:rPr>
    </w:lvl>
    <w:lvl w:ilvl="8" w:tplc="762CFA1E">
      <w:numFmt w:val="bullet"/>
      <w:lvlText w:val="•"/>
      <w:lvlJc w:val="left"/>
      <w:pPr>
        <w:ind w:left="8211" w:hanging="358"/>
      </w:pPr>
      <w:rPr>
        <w:rFonts w:hint="default"/>
      </w:rPr>
    </w:lvl>
  </w:abstractNum>
  <w:abstractNum w:abstractNumId="13" w15:restartNumberingAfterBreak="0">
    <w:nsid w:val="438C1DFC"/>
    <w:multiLevelType w:val="hybridMultilevel"/>
    <w:tmpl w:val="EE92E1BE"/>
    <w:lvl w:ilvl="0" w:tplc="C1767638">
      <w:start w:val="1"/>
      <w:numFmt w:val="decimal"/>
      <w:lvlText w:val="%1"/>
      <w:lvlJc w:val="left"/>
      <w:pPr>
        <w:ind w:left="1376" w:hanging="1008"/>
      </w:pPr>
      <w:rPr>
        <w:rFonts w:ascii="Arial" w:eastAsia="Arial" w:hAnsi="Arial" w:cs="Arial" w:hint="default"/>
        <w:w w:val="99"/>
        <w:sz w:val="24"/>
        <w:szCs w:val="24"/>
      </w:rPr>
    </w:lvl>
    <w:lvl w:ilvl="1" w:tplc="E7C4E3E6">
      <w:numFmt w:val="bullet"/>
      <w:lvlText w:val="•"/>
      <w:lvlJc w:val="left"/>
      <w:pPr>
        <w:ind w:left="2260" w:hanging="1008"/>
      </w:pPr>
      <w:rPr>
        <w:rFonts w:hint="default"/>
      </w:rPr>
    </w:lvl>
    <w:lvl w:ilvl="2" w:tplc="87A09354">
      <w:numFmt w:val="bullet"/>
      <w:lvlText w:val="•"/>
      <w:lvlJc w:val="left"/>
      <w:pPr>
        <w:ind w:left="3140" w:hanging="1008"/>
      </w:pPr>
      <w:rPr>
        <w:rFonts w:hint="default"/>
      </w:rPr>
    </w:lvl>
    <w:lvl w:ilvl="3" w:tplc="7E3ADDE6">
      <w:numFmt w:val="bullet"/>
      <w:lvlText w:val="•"/>
      <w:lvlJc w:val="left"/>
      <w:pPr>
        <w:ind w:left="4020" w:hanging="1008"/>
      </w:pPr>
      <w:rPr>
        <w:rFonts w:hint="default"/>
      </w:rPr>
    </w:lvl>
    <w:lvl w:ilvl="4" w:tplc="7430EBE6">
      <w:numFmt w:val="bullet"/>
      <w:lvlText w:val="•"/>
      <w:lvlJc w:val="left"/>
      <w:pPr>
        <w:ind w:left="4900" w:hanging="1008"/>
      </w:pPr>
      <w:rPr>
        <w:rFonts w:hint="default"/>
      </w:rPr>
    </w:lvl>
    <w:lvl w:ilvl="5" w:tplc="6EB22408">
      <w:numFmt w:val="bullet"/>
      <w:lvlText w:val="•"/>
      <w:lvlJc w:val="left"/>
      <w:pPr>
        <w:ind w:left="5780" w:hanging="1008"/>
      </w:pPr>
      <w:rPr>
        <w:rFonts w:hint="default"/>
      </w:rPr>
    </w:lvl>
    <w:lvl w:ilvl="6" w:tplc="CC068C64">
      <w:numFmt w:val="bullet"/>
      <w:lvlText w:val="•"/>
      <w:lvlJc w:val="left"/>
      <w:pPr>
        <w:ind w:left="6660" w:hanging="1008"/>
      </w:pPr>
      <w:rPr>
        <w:rFonts w:hint="default"/>
      </w:rPr>
    </w:lvl>
    <w:lvl w:ilvl="7" w:tplc="650CF490">
      <w:numFmt w:val="bullet"/>
      <w:lvlText w:val="•"/>
      <w:lvlJc w:val="left"/>
      <w:pPr>
        <w:ind w:left="7540" w:hanging="1008"/>
      </w:pPr>
      <w:rPr>
        <w:rFonts w:hint="default"/>
      </w:rPr>
    </w:lvl>
    <w:lvl w:ilvl="8" w:tplc="0130F1F4">
      <w:numFmt w:val="bullet"/>
      <w:lvlText w:val="•"/>
      <w:lvlJc w:val="left"/>
      <w:pPr>
        <w:ind w:left="8420" w:hanging="1008"/>
      </w:pPr>
      <w:rPr>
        <w:rFonts w:hint="default"/>
      </w:rPr>
    </w:lvl>
  </w:abstractNum>
  <w:abstractNum w:abstractNumId="14" w15:restartNumberingAfterBreak="0">
    <w:nsid w:val="64531A55"/>
    <w:multiLevelType w:val="multilevel"/>
    <w:tmpl w:val="9DDEB4A2"/>
    <w:lvl w:ilvl="0">
      <w:start w:val="1"/>
      <w:numFmt w:val="decimal"/>
      <w:lvlText w:val="%1"/>
      <w:lvlJc w:val="left"/>
      <w:pPr>
        <w:ind w:left="1532" w:hanging="127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532" w:hanging="1037"/>
      </w:pPr>
      <w:rPr>
        <w:rFonts w:ascii="Times New Roman" w:eastAsia="Times New Roman" w:hAnsi="Times New Roman" w:cs="Times New Roman" w:hint="default"/>
        <w:i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532" w:hanging="79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4132" w:hanging="797"/>
      </w:pPr>
      <w:rPr>
        <w:rFonts w:hint="default"/>
      </w:rPr>
    </w:lvl>
    <w:lvl w:ilvl="4">
      <w:numFmt w:val="bullet"/>
      <w:lvlText w:val="•"/>
      <w:lvlJc w:val="left"/>
      <w:pPr>
        <w:ind w:left="4996" w:hanging="797"/>
      </w:pPr>
      <w:rPr>
        <w:rFonts w:hint="default"/>
      </w:rPr>
    </w:lvl>
    <w:lvl w:ilvl="5">
      <w:numFmt w:val="bullet"/>
      <w:lvlText w:val="•"/>
      <w:lvlJc w:val="left"/>
      <w:pPr>
        <w:ind w:left="5860" w:hanging="797"/>
      </w:pPr>
      <w:rPr>
        <w:rFonts w:hint="default"/>
      </w:rPr>
    </w:lvl>
    <w:lvl w:ilvl="6">
      <w:numFmt w:val="bullet"/>
      <w:lvlText w:val="•"/>
      <w:lvlJc w:val="left"/>
      <w:pPr>
        <w:ind w:left="6724" w:hanging="797"/>
      </w:pPr>
      <w:rPr>
        <w:rFonts w:hint="default"/>
      </w:rPr>
    </w:lvl>
    <w:lvl w:ilvl="7">
      <w:numFmt w:val="bullet"/>
      <w:lvlText w:val="•"/>
      <w:lvlJc w:val="left"/>
      <w:pPr>
        <w:ind w:left="7588" w:hanging="797"/>
      </w:pPr>
      <w:rPr>
        <w:rFonts w:hint="default"/>
      </w:rPr>
    </w:lvl>
    <w:lvl w:ilvl="8">
      <w:numFmt w:val="bullet"/>
      <w:lvlText w:val="•"/>
      <w:lvlJc w:val="left"/>
      <w:pPr>
        <w:ind w:left="8452" w:hanging="797"/>
      </w:pPr>
      <w:rPr>
        <w:rFonts w:hint="default"/>
      </w:rPr>
    </w:lvl>
  </w:abstractNum>
  <w:abstractNum w:abstractNumId="15" w15:restartNumberingAfterBreak="0">
    <w:nsid w:val="65B35A3A"/>
    <w:multiLevelType w:val="hybridMultilevel"/>
    <w:tmpl w:val="536CA988"/>
    <w:lvl w:ilvl="0" w:tplc="45564B54">
      <w:start w:val="6"/>
      <w:numFmt w:val="decimal"/>
      <w:lvlText w:val="[%1]"/>
      <w:lvlJc w:val="left"/>
      <w:pPr>
        <w:ind w:left="656" w:hanging="341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6CDA4570">
      <w:numFmt w:val="bullet"/>
      <w:lvlText w:val="•"/>
      <w:lvlJc w:val="left"/>
      <w:pPr>
        <w:ind w:left="1612" w:hanging="341"/>
      </w:pPr>
      <w:rPr>
        <w:rFonts w:hint="default"/>
      </w:rPr>
    </w:lvl>
    <w:lvl w:ilvl="2" w:tplc="50C63DC0">
      <w:numFmt w:val="bullet"/>
      <w:lvlText w:val="•"/>
      <w:lvlJc w:val="left"/>
      <w:pPr>
        <w:ind w:left="2564" w:hanging="341"/>
      </w:pPr>
      <w:rPr>
        <w:rFonts w:hint="default"/>
      </w:rPr>
    </w:lvl>
    <w:lvl w:ilvl="3" w:tplc="5AF84F7A">
      <w:numFmt w:val="bullet"/>
      <w:lvlText w:val="•"/>
      <w:lvlJc w:val="left"/>
      <w:pPr>
        <w:ind w:left="3516" w:hanging="341"/>
      </w:pPr>
      <w:rPr>
        <w:rFonts w:hint="default"/>
      </w:rPr>
    </w:lvl>
    <w:lvl w:ilvl="4" w:tplc="627E15BC">
      <w:numFmt w:val="bullet"/>
      <w:lvlText w:val="•"/>
      <w:lvlJc w:val="left"/>
      <w:pPr>
        <w:ind w:left="4468" w:hanging="341"/>
      </w:pPr>
      <w:rPr>
        <w:rFonts w:hint="default"/>
      </w:rPr>
    </w:lvl>
    <w:lvl w:ilvl="5" w:tplc="2AE606D6">
      <w:numFmt w:val="bullet"/>
      <w:lvlText w:val="•"/>
      <w:lvlJc w:val="left"/>
      <w:pPr>
        <w:ind w:left="5420" w:hanging="341"/>
      </w:pPr>
      <w:rPr>
        <w:rFonts w:hint="default"/>
      </w:rPr>
    </w:lvl>
    <w:lvl w:ilvl="6" w:tplc="8F78720A">
      <w:numFmt w:val="bullet"/>
      <w:lvlText w:val="•"/>
      <w:lvlJc w:val="left"/>
      <w:pPr>
        <w:ind w:left="6372" w:hanging="341"/>
      </w:pPr>
      <w:rPr>
        <w:rFonts w:hint="default"/>
      </w:rPr>
    </w:lvl>
    <w:lvl w:ilvl="7" w:tplc="7E586FA6">
      <w:numFmt w:val="bullet"/>
      <w:lvlText w:val="•"/>
      <w:lvlJc w:val="left"/>
      <w:pPr>
        <w:ind w:left="7324" w:hanging="341"/>
      </w:pPr>
      <w:rPr>
        <w:rFonts w:hint="default"/>
      </w:rPr>
    </w:lvl>
    <w:lvl w:ilvl="8" w:tplc="9C5E4D2A">
      <w:numFmt w:val="bullet"/>
      <w:lvlText w:val="•"/>
      <w:lvlJc w:val="left"/>
      <w:pPr>
        <w:ind w:left="8276" w:hanging="341"/>
      </w:pPr>
      <w:rPr>
        <w:rFonts w:hint="default"/>
      </w:rPr>
    </w:lvl>
  </w:abstractNum>
  <w:abstractNum w:abstractNumId="16" w15:restartNumberingAfterBreak="0">
    <w:nsid w:val="69AE7A4B"/>
    <w:multiLevelType w:val="hybridMultilevel"/>
    <w:tmpl w:val="B01E1112"/>
    <w:lvl w:ilvl="0" w:tplc="50E02AE0">
      <w:start w:val="1"/>
      <w:numFmt w:val="decimal"/>
      <w:lvlText w:val="[%1]"/>
      <w:lvlJc w:val="left"/>
      <w:pPr>
        <w:ind w:left="680" w:hanging="344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2580E76E">
      <w:numFmt w:val="bullet"/>
      <w:lvlText w:val="•"/>
      <w:lvlJc w:val="left"/>
      <w:pPr>
        <w:ind w:left="1630" w:hanging="344"/>
      </w:pPr>
      <w:rPr>
        <w:rFonts w:hint="default"/>
      </w:rPr>
    </w:lvl>
    <w:lvl w:ilvl="2" w:tplc="E54ADF28">
      <w:numFmt w:val="bullet"/>
      <w:lvlText w:val="•"/>
      <w:lvlJc w:val="left"/>
      <w:pPr>
        <w:ind w:left="2580" w:hanging="344"/>
      </w:pPr>
      <w:rPr>
        <w:rFonts w:hint="default"/>
      </w:rPr>
    </w:lvl>
    <w:lvl w:ilvl="3" w:tplc="95AA22CC">
      <w:numFmt w:val="bullet"/>
      <w:lvlText w:val="•"/>
      <w:lvlJc w:val="left"/>
      <w:pPr>
        <w:ind w:left="3530" w:hanging="344"/>
      </w:pPr>
      <w:rPr>
        <w:rFonts w:hint="default"/>
      </w:rPr>
    </w:lvl>
    <w:lvl w:ilvl="4" w:tplc="572A50BC">
      <w:numFmt w:val="bullet"/>
      <w:lvlText w:val="•"/>
      <w:lvlJc w:val="left"/>
      <w:pPr>
        <w:ind w:left="4480" w:hanging="344"/>
      </w:pPr>
      <w:rPr>
        <w:rFonts w:hint="default"/>
      </w:rPr>
    </w:lvl>
    <w:lvl w:ilvl="5" w:tplc="ACF4B3BC">
      <w:numFmt w:val="bullet"/>
      <w:lvlText w:val="•"/>
      <w:lvlJc w:val="left"/>
      <w:pPr>
        <w:ind w:left="5430" w:hanging="344"/>
      </w:pPr>
      <w:rPr>
        <w:rFonts w:hint="default"/>
      </w:rPr>
    </w:lvl>
    <w:lvl w:ilvl="6" w:tplc="E4FC54DA">
      <w:numFmt w:val="bullet"/>
      <w:lvlText w:val="•"/>
      <w:lvlJc w:val="left"/>
      <w:pPr>
        <w:ind w:left="6380" w:hanging="344"/>
      </w:pPr>
      <w:rPr>
        <w:rFonts w:hint="default"/>
      </w:rPr>
    </w:lvl>
    <w:lvl w:ilvl="7" w:tplc="99305286">
      <w:numFmt w:val="bullet"/>
      <w:lvlText w:val="•"/>
      <w:lvlJc w:val="left"/>
      <w:pPr>
        <w:ind w:left="7330" w:hanging="344"/>
      </w:pPr>
      <w:rPr>
        <w:rFonts w:hint="default"/>
      </w:rPr>
    </w:lvl>
    <w:lvl w:ilvl="8" w:tplc="575835B2">
      <w:numFmt w:val="bullet"/>
      <w:lvlText w:val="•"/>
      <w:lvlJc w:val="left"/>
      <w:pPr>
        <w:ind w:left="8280" w:hanging="344"/>
      </w:pPr>
      <w:rPr>
        <w:rFonts w:hint="default"/>
      </w:rPr>
    </w:lvl>
  </w:abstractNum>
  <w:abstractNum w:abstractNumId="17" w15:restartNumberingAfterBreak="0">
    <w:nsid w:val="6FFA0B0F"/>
    <w:multiLevelType w:val="multilevel"/>
    <w:tmpl w:val="5622D358"/>
    <w:lvl w:ilvl="0">
      <w:start w:val="8"/>
      <w:numFmt w:val="decimal"/>
      <w:lvlText w:val="%1"/>
      <w:lvlJc w:val="left"/>
      <w:pPr>
        <w:ind w:left="1532" w:hanging="10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2" w:hanging="1037"/>
      </w:pPr>
      <w:rPr>
        <w:rFonts w:ascii="Times New Roman" w:eastAsia="Times New Roman" w:hAnsi="Times New Roman" w:cs="Times New Roman" w:hint="default"/>
        <w:i/>
        <w:w w:val="99"/>
        <w:sz w:val="24"/>
        <w:szCs w:val="24"/>
      </w:rPr>
    </w:lvl>
    <w:lvl w:ilvl="2">
      <w:numFmt w:val="bullet"/>
      <w:lvlText w:val="•"/>
      <w:lvlJc w:val="left"/>
      <w:pPr>
        <w:ind w:left="3268" w:hanging="1037"/>
      </w:pPr>
      <w:rPr>
        <w:rFonts w:hint="default"/>
      </w:rPr>
    </w:lvl>
    <w:lvl w:ilvl="3">
      <w:numFmt w:val="bullet"/>
      <w:lvlText w:val="•"/>
      <w:lvlJc w:val="left"/>
      <w:pPr>
        <w:ind w:left="4132" w:hanging="1037"/>
      </w:pPr>
      <w:rPr>
        <w:rFonts w:hint="default"/>
      </w:rPr>
    </w:lvl>
    <w:lvl w:ilvl="4">
      <w:numFmt w:val="bullet"/>
      <w:lvlText w:val="•"/>
      <w:lvlJc w:val="left"/>
      <w:pPr>
        <w:ind w:left="4996" w:hanging="1037"/>
      </w:pPr>
      <w:rPr>
        <w:rFonts w:hint="default"/>
      </w:rPr>
    </w:lvl>
    <w:lvl w:ilvl="5">
      <w:numFmt w:val="bullet"/>
      <w:lvlText w:val="•"/>
      <w:lvlJc w:val="left"/>
      <w:pPr>
        <w:ind w:left="5860" w:hanging="1037"/>
      </w:pPr>
      <w:rPr>
        <w:rFonts w:hint="default"/>
      </w:rPr>
    </w:lvl>
    <w:lvl w:ilvl="6">
      <w:numFmt w:val="bullet"/>
      <w:lvlText w:val="•"/>
      <w:lvlJc w:val="left"/>
      <w:pPr>
        <w:ind w:left="6724" w:hanging="1037"/>
      </w:pPr>
      <w:rPr>
        <w:rFonts w:hint="default"/>
      </w:rPr>
    </w:lvl>
    <w:lvl w:ilvl="7">
      <w:numFmt w:val="bullet"/>
      <w:lvlText w:val="•"/>
      <w:lvlJc w:val="left"/>
      <w:pPr>
        <w:ind w:left="7588" w:hanging="1037"/>
      </w:pPr>
      <w:rPr>
        <w:rFonts w:hint="default"/>
      </w:rPr>
    </w:lvl>
    <w:lvl w:ilvl="8">
      <w:numFmt w:val="bullet"/>
      <w:lvlText w:val="•"/>
      <w:lvlJc w:val="left"/>
      <w:pPr>
        <w:ind w:left="8452" w:hanging="1037"/>
      </w:pPr>
      <w:rPr>
        <w:rFonts w:hint="default"/>
      </w:rPr>
    </w:lvl>
  </w:abstractNum>
  <w:abstractNum w:abstractNumId="18" w15:restartNumberingAfterBreak="0">
    <w:nsid w:val="734732E4"/>
    <w:multiLevelType w:val="hybridMultilevel"/>
    <w:tmpl w:val="2EB8CE3A"/>
    <w:lvl w:ilvl="0" w:tplc="3F2E1D7A">
      <w:start w:val="11"/>
      <w:numFmt w:val="decimal"/>
      <w:lvlText w:val="%1"/>
      <w:lvlJc w:val="left"/>
      <w:pPr>
        <w:ind w:left="1422" w:hanging="440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49965F0C">
      <w:numFmt w:val="bullet"/>
      <w:lvlText w:val="•"/>
      <w:lvlJc w:val="left"/>
      <w:pPr>
        <w:ind w:left="2296" w:hanging="440"/>
      </w:pPr>
      <w:rPr>
        <w:rFonts w:hint="default"/>
      </w:rPr>
    </w:lvl>
    <w:lvl w:ilvl="2" w:tplc="E382745A">
      <w:numFmt w:val="bullet"/>
      <w:lvlText w:val="•"/>
      <w:lvlJc w:val="left"/>
      <w:pPr>
        <w:ind w:left="3172" w:hanging="440"/>
      </w:pPr>
      <w:rPr>
        <w:rFonts w:hint="default"/>
      </w:rPr>
    </w:lvl>
    <w:lvl w:ilvl="3" w:tplc="2CCCE256">
      <w:numFmt w:val="bullet"/>
      <w:lvlText w:val="•"/>
      <w:lvlJc w:val="left"/>
      <w:pPr>
        <w:ind w:left="4048" w:hanging="440"/>
      </w:pPr>
      <w:rPr>
        <w:rFonts w:hint="default"/>
      </w:rPr>
    </w:lvl>
    <w:lvl w:ilvl="4" w:tplc="B41E84A2">
      <w:numFmt w:val="bullet"/>
      <w:lvlText w:val="•"/>
      <w:lvlJc w:val="left"/>
      <w:pPr>
        <w:ind w:left="4924" w:hanging="440"/>
      </w:pPr>
      <w:rPr>
        <w:rFonts w:hint="default"/>
      </w:rPr>
    </w:lvl>
    <w:lvl w:ilvl="5" w:tplc="B302CA38">
      <w:numFmt w:val="bullet"/>
      <w:lvlText w:val="•"/>
      <w:lvlJc w:val="left"/>
      <w:pPr>
        <w:ind w:left="5800" w:hanging="440"/>
      </w:pPr>
      <w:rPr>
        <w:rFonts w:hint="default"/>
      </w:rPr>
    </w:lvl>
    <w:lvl w:ilvl="6" w:tplc="5C409D66">
      <w:numFmt w:val="bullet"/>
      <w:lvlText w:val="•"/>
      <w:lvlJc w:val="left"/>
      <w:pPr>
        <w:ind w:left="6676" w:hanging="440"/>
      </w:pPr>
      <w:rPr>
        <w:rFonts w:hint="default"/>
      </w:rPr>
    </w:lvl>
    <w:lvl w:ilvl="7" w:tplc="03682F28">
      <w:numFmt w:val="bullet"/>
      <w:lvlText w:val="•"/>
      <w:lvlJc w:val="left"/>
      <w:pPr>
        <w:ind w:left="7552" w:hanging="440"/>
      </w:pPr>
      <w:rPr>
        <w:rFonts w:hint="default"/>
      </w:rPr>
    </w:lvl>
    <w:lvl w:ilvl="8" w:tplc="6BAE6E18">
      <w:numFmt w:val="bullet"/>
      <w:lvlText w:val="•"/>
      <w:lvlJc w:val="left"/>
      <w:pPr>
        <w:ind w:left="8428" w:hanging="440"/>
      </w:pPr>
      <w:rPr>
        <w:rFonts w:hint="default"/>
      </w:rPr>
    </w:lvl>
  </w:abstractNum>
  <w:abstractNum w:abstractNumId="19" w15:restartNumberingAfterBreak="0">
    <w:nsid w:val="74635073"/>
    <w:multiLevelType w:val="hybridMultilevel"/>
    <w:tmpl w:val="1C14A10E"/>
    <w:lvl w:ilvl="0" w:tplc="23943E02">
      <w:start w:val="1"/>
      <w:numFmt w:val="decimal"/>
      <w:lvlText w:val="%1"/>
      <w:lvlJc w:val="left"/>
      <w:pPr>
        <w:ind w:left="1376" w:hanging="1008"/>
      </w:pPr>
      <w:rPr>
        <w:rFonts w:ascii="Arial" w:eastAsia="Arial" w:hAnsi="Arial" w:cs="Arial" w:hint="default"/>
        <w:w w:val="99"/>
        <w:sz w:val="24"/>
        <w:szCs w:val="24"/>
      </w:rPr>
    </w:lvl>
    <w:lvl w:ilvl="1" w:tplc="5C582516">
      <w:numFmt w:val="bullet"/>
      <w:lvlText w:val="•"/>
      <w:lvlJc w:val="left"/>
      <w:pPr>
        <w:ind w:left="2260" w:hanging="1008"/>
      </w:pPr>
      <w:rPr>
        <w:rFonts w:hint="default"/>
      </w:rPr>
    </w:lvl>
    <w:lvl w:ilvl="2" w:tplc="34B8C6AA">
      <w:numFmt w:val="bullet"/>
      <w:lvlText w:val="•"/>
      <w:lvlJc w:val="left"/>
      <w:pPr>
        <w:ind w:left="3140" w:hanging="1008"/>
      </w:pPr>
      <w:rPr>
        <w:rFonts w:hint="default"/>
      </w:rPr>
    </w:lvl>
    <w:lvl w:ilvl="3" w:tplc="0B12122E">
      <w:numFmt w:val="bullet"/>
      <w:lvlText w:val="•"/>
      <w:lvlJc w:val="left"/>
      <w:pPr>
        <w:ind w:left="4020" w:hanging="1008"/>
      </w:pPr>
      <w:rPr>
        <w:rFonts w:hint="default"/>
      </w:rPr>
    </w:lvl>
    <w:lvl w:ilvl="4" w:tplc="C8AA9BE4">
      <w:numFmt w:val="bullet"/>
      <w:lvlText w:val="•"/>
      <w:lvlJc w:val="left"/>
      <w:pPr>
        <w:ind w:left="4900" w:hanging="1008"/>
      </w:pPr>
      <w:rPr>
        <w:rFonts w:hint="default"/>
      </w:rPr>
    </w:lvl>
    <w:lvl w:ilvl="5" w:tplc="E8B03D74">
      <w:numFmt w:val="bullet"/>
      <w:lvlText w:val="•"/>
      <w:lvlJc w:val="left"/>
      <w:pPr>
        <w:ind w:left="5780" w:hanging="1008"/>
      </w:pPr>
      <w:rPr>
        <w:rFonts w:hint="default"/>
      </w:rPr>
    </w:lvl>
    <w:lvl w:ilvl="6" w:tplc="166EE8EC">
      <w:numFmt w:val="bullet"/>
      <w:lvlText w:val="•"/>
      <w:lvlJc w:val="left"/>
      <w:pPr>
        <w:ind w:left="6660" w:hanging="1008"/>
      </w:pPr>
      <w:rPr>
        <w:rFonts w:hint="default"/>
      </w:rPr>
    </w:lvl>
    <w:lvl w:ilvl="7" w:tplc="551A59D4">
      <w:numFmt w:val="bullet"/>
      <w:lvlText w:val="•"/>
      <w:lvlJc w:val="left"/>
      <w:pPr>
        <w:ind w:left="7540" w:hanging="1008"/>
      </w:pPr>
      <w:rPr>
        <w:rFonts w:hint="default"/>
      </w:rPr>
    </w:lvl>
    <w:lvl w:ilvl="8" w:tplc="9280E08C">
      <w:numFmt w:val="bullet"/>
      <w:lvlText w:val="•"/>
      <w:lvlJc w:val="left"/>
      <w:pPr>
        <w:ind w:left="8420" w:hanging="1008"/>
      </w:pPr>
      <w:rPr>
        <w:rFonts w:hint="default"/>
      </w:rPr>
    </w:lvl>
  </w:abstractNum>
  <w:abstractNum w:abstractNumId="20" w15:restartNumberingAfterBreak="0">
    <w:nsid w:val="77EA1FB7"/>
    <w:multiLevelType w:val="hybridMultilevel"/>
    <w:tmpl w:val="C0949110"/>
    <w:lvl w:ilvl="0" w:tplc="8B140212">
      <w:start w:val="1"/>
      <w:numFmt w:val="decimalZero"/>
      <w:lvlText w:val="%1"/>
      <w:lvlJc w:val="left"/>
      <w:pPr>
        <w:ind w:left="1532" w:hanging="1165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D54EC214">
      <w:numFmt w:val="bullet"/>
      <w:lvlText w:val="•"/>
      <w:lvlJc w:val="left"/>
      <w:pPr>
        <w:ind w:left="2404" w:hanging="1165"/>
      </w:pPr>
      <w:rPr>
        <w:rFonts w:hint="default"/>
      </w:rPr>
    </w:lvl>
    <w:lvl w:ilvl="2" w:tplc="EAC4F8E0">
      <w:numFmt w:val="bullet"/>
      <w:lvlText w:val="•"/>
      <w:lvlJc w:val="left"/>
      <w:pPr>
        <w:ind w:left="3268" w:hanging="1165"/>
      </w:pPr>
      <w:rPr>
        <w:rFonts w:hint="default"/>
      </w:rPr>
    </w:lvl>
    <w:lvl w:ilvl="3" w:tplc="433E30DE">
      <w:numFmt w:val="bullet"/>
      <w:lvlText w:val="•"/>
      <w:lvlJc w:val="left"/>
      <w:pPr>
        <w:ind w:left="4132" w:hanging="1165"/>
      </w:pPr>
      <w:rPr>
        <w:rFonts w:hint="default"/>
      </w:rPr>
    </w:lvl>
    <w:lvl w:ilvl="4" w:tplc="2F704D1A">
      <w:numFmt w:val="bullet"/>
      <w:lvlText w:val="•"/>
      <w:lvlJc w:val="left"/>
      <w:pPr>
        <w:ind w:left="4996" w:hanging="1165"/>
      </w:pPr>
      <w:rPr>
        <w:rFonts w:hint="default"/>
      </w:rPr>
    </w:lvl>
    <w:lvl w:ilvl="5" w:tplc="4A74D1FA">
      <w:numFmt w:val="bullet"/>
      <w:lvlText w:val="•"/>
      <w:lvlJc w:val="left"/>
      <w:pPr>
        <w:ind w:left="5860" w:hanging="1165"/>
      </w:pPr>
      <w:rPr>
        <w:rFonts w:hint="default"/>
      </w:rPr>
    </w:lvl>
    <w:lvl w:ilvl="6" w:tplc="050E487E">
      <w:numFmt w:val="bullet"/>
      <w:lvlText w:val="•"/>
      <w:lvlJc w:val="left"/>
      <w:pPr>
        <w:ind w:left="6724" w:hanging="1165"/>
      </w:pPr>
      <w:rPr>
        <w:rFonts w:hint="default"/>
      </w:rPr>
    </w:lvl>
    <w:lvl w:ilvl="7" w:tplc="8D269144">
      <w:numFmt w:val="bullet"/>
      <w:lvlText w:val="•"/>
      <w:lvlJc w:val="left"/>
      <w:pPr>
        <w:ind w:left="7588" w:hanging="1165"/>
      </w:pPr>
      <w:rPr>
        <w:rFonts w:hint="default"/>
      </w:rPr>
    </w:lvl>
    <w:lvl w:ilvl="8" w:tplc="5F04A1AA">
      <w:numFmt w:val="bullet"/>
      <w:lvlText w:val="•"/>
      <w:lvlJc w:val="left"/>
      <w:pPr>
        <w:ind w:left="8452" w:hanging="1165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20"/>
  </w:num>
  <w:num w:numId="6">
    <w:abstractNumId w:val="13"/>
  </w:num>
  <w:num w:numId="7">
    <w:abstractNumId w:val="19"/>
  </w:num>
  <w:num w:numId="8">
    <w:abstractNumId w:val="2"/>
  </w:num>
  <w:num w:numId="9">
    <w:abstractNumId w:val="18"/>
  </w:num>
  <w:num w:numId="10">
    <w:abstractNumId w:val="5"/>
  </w:num>
  <w:num w:numId="11">
    <w:abstractNumId w:val="15"/>
  </w:num>
  <w:num w:numId="12">
    <w:abstractNumId w:val="16"/>
  </w:num>
  <w:num w:numId="13">
    <w:abstractNumId w:val="11"/>
  </w:num>
  <w:num w:numId="14">
    <w:abstractNumId w:val="6"/>
  </w:num>
  <w:num w:numId="15">
    <w:abstractNumId w:val="7"/>
  </w:num>
  <w:num w:numId="16">
    <w:abstractNumId w:val="10"/>
  </w:num>
  <w:num w:numId="17">
    <w:abstractNumId w:val="12"/>
  </w:num>
  <w:num w:numId="18">
    <w:abstractNumId w:val="17"/>
  </w:num>
  <w:num w:numId="19">
    <w:abstractNumId w:val="9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6B8"/>
    <w:rsid w:val="002716B8"/>
    <w:rsid w:val="00912D37"/>
    <w:rsid w:val="00B9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23419F6A"/>
  <w15:docId w15:val="{CCB45887-99DE-4D90-A2C5-58E846E0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before="69"/>
      <w:ind w:left="688" w:hanging="4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976" w:hanging="720"/>
      <w:outlineLvl w:val="1"/>
    </w:pPr>
    <w:rPr>
      <w:b/>
      <w:bCs/>
      <w:sz w:val="26"/>
      <w:szCs w:val="26"/>
    </w:rPr>
  </w:style>
  <w:style w:type="paragraph" w:styleId="Nadpis3">
    <w:name w:val="heading 3"/>
    <w:basedOn w:val="Normln"/>
    <w:uiPriority w:val="9"/>
    <w:unhideWhenUsed/>
    <w:qFormat/>
    <w:pPr>
      <w:ind w:left="832" w:hanging="576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101"/>
      <w:ind w:left="1532" w:hanging="1276"/>
    </w:pPr>
    <w:rPr>
      <w:sz w:val="24"/>
      <w:szCs w:val="24"/>
    </w:rPr>
  </w:style>
  <w:style w:type="paragraph" w:styleId="Obsah2">
    <w:name w:val="toc 2"/>
    <w:basedOn w:val="Normln"/>
    <w:uiPriority w:val="1"/>
    <w:qFormat/>
    <w:pPr>
      <w:spacing w:before="101"/>
      <w:ind w:left="1532" w:hanging="1036"/>
    </w:pPr>
    <w:rPr>
      <w:sz w:val="24"/>
      <w:szCs w:val="24"/>
    </w:rPr>
  </w:style>
  <w:style w:type="paragraph" w:styleId="Obsah3">
    <w:name w:val="toc 3"/>
    <w:basedOn w:val="Normln"/>
    <w:uiPriority w:val="1"/>
    <w:qFormat/>
    <w:pPr>
      <w:ind w:left="1532" w:hanging="796"/>
    </w:pPr>
    <w:rPr>
      <w:sz w:val="20"/>
      <w:szCs w:val="20"/>
    </w:r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532" w:hanging="1008"/>
    </w:pPr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C7F0A136623B448D6960B6286D4562" ma:contentTypeVersion="10" ma:contentTypeDescription="Vytvoří nový dokument" ma:contentTypeScope="" ma:versionID="d7e6a0831ea7490098b2ed8bcffe7f08">
  <xsd:schema xmlns:xsd="http://www.w3.org/2001/XMLSchema" xmlns:xs="http://www.w3.org/2001/XMLSchema" xmlns:p="http://schemas.microsoft.com/office/2006/metadata/properties" xmlns:ns2="b813eb15-9901-40a5-89b9-5d60594da420" xmlns:ns3="dd716549-9a34-45ce-ab46-a81b80128f35" targetNamespace="http://schemas.microsoft.com/office/2006/metadata/properties" ma:root="true" ma:fieldsID="4c0fe47655808e4f3e21e0626dac1905" ns2:_="" ns3:_="">
    <xsd:import namespace="b813eb15-9901-40a5-89b9-5d60594da420"/>
    <xsd:import namespace="dd716549-9a34-45ce-ab46-a81b80128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eb15-9901-40a5-89b9-5d60594da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6549-9a34-45ce-ab46-a81b80128f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95A801-7F9A-4AF3-BC2B-2F3E346031E8}"/>
</file>

<file path=customXml/itemProps2.xml><?xml version="1.0" encoding="utf-8"?>
<ds:datastoreItem xmlns:ds="http://schemas.openxmlformats.org/officeDocument/2006/customXml" ds:itemID="{2D012374-8122-4E87-B349-0C42629C5206}"/>
</file>

<file path=customXml/itemProps3.xml><?xml version="1.0" encoding="utf-8"?>
<ds:datastoreItem xmlns:ds="http://schemas.openxmlformats.org/officeDocument/2006/customXml" ds:itemID="{10BD2C70-C519-4D8E-B0EB-9B3D58B70C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3376</Words>
  <Characters>19923</Characters>
  <Application>Microsoft Office Word</Application>
  <DocSecurity>0</DocSecurity>
  <Lines>166</Lines>
  <Paragraphs>46</Paragraphs>
  <ScaleCrop>false</ScaleCrop>
  <Company/>
  <LinksUpToDate>false</LinksUpToDate>
  <CharactersWithSpaces>23253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PPLDS_P2</dc:title>
  <dc:creator>chalupal</dc:creator>
  <cp:lastModifiedBy>rhelektro5@outlook.cz</cp:lastModifiedBy>
  <cp:revision>2</cp:revision>
  <dcterms:created xsi:type="dcterms:W3CDTF">2019-11-27T05:41:00Z</dcterms:created>
  <dcterms:modified xsi:type="dcterms:W3CDTF">2019-11-27T06:08:00Z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PDFCreator 2.1.1.0</vt:lpwstr>
  </property>
  <property fmtid="{D5CDD505-2E9C-101B-9397-08002B2CF9AE}" pid="4" name="LastSaved">
    <vt:filetime>2019-11-27T00:00:00Z</vt:filetime>
  </property>
  <property fmtid="{D5CDD505-2E9C-101B-9397-08002B2CF9AE}" pid="5" name="ContentTypeId">
    <vt:lpwstr>0x0101006EC7F0A136623B448D6960B6286D4562</vt:lpwstr>
  </property>
</Properties>
</file>